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附件1：采购需求</w:t>
      </w:r>
    </w:p>
    <w:p>
      <w:pPr>
        <w:pStyle w:val="10"/>
        <w:ind w:firstLine="883"/>
        <w:jc w:val="center"/>
        <w:rPr>
          <w:rFonts w:hint="eastAsia" w:ascii="宋体" w:hAnsi="宋体" w:eastAsia="宋体" w:cs="宋体"/>
          <w:sz w:val="28"/>
          <w:szCs w:val="28"/>
        </w:rPr>
      </w:pPr>
      <w:r>
        <w:rPr>
          <w:rFonts w:hint="eastAsia" w:ascii="宋体" w:hAnsi="宋体" w:eastAsia="宋体" w:cs="宋体"/>
          <w:b/>
          <w:sz w:val="28"/>
          <w:szCs w:val="28"/>
        </w:rPr>
        <w:t>玉溪市人民医院物理环境商用密码应用安全性改造方案</w:t>
      </w:r>
    </w:p>
    <w:p>
      <w:pPr>
        <w:jc w:val="center"/>
        <w:rPr>
          <w:rFonts w:hint="eastAsia" w:ascii="宋体" w:hAnsi="宋体" w:eastAsia="宋体" w:cs="宋体"/>
          <w:sz w:val="24"/>
          <w:szCs w:val="24"/>
        </w:rPr>
      </w:pPr>
      <w:r>
        <w:rPr>
          <w:rFonts w:hint="eastAsia" w:ascii="宋体" w:hAnsi="宋体" w:eastAsia="宋体" w:cs="宋体"/>
          <w:sz w:val="24"/>
          <w:szCs w:val="24"/>
        </w:rPr>
        <w:t>目录</w:t>
      </w:r>
    </w:p>
    <w:p>
      <w:pPr>
        <w:pStyle w:val="4"/>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TOC \o "1-2" \h \u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"_Toc15065"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一、 概述</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"_Toc6912"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1.1 背景</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"_Toc17591"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1.2 目标</w:t>
      </w:r>
      <w:r>
        <w:rPr>
          <w:rFonts w:hint="eastAsia" w:ascii="宋体" w:hAnsi="宋体" w:eastAsia="宋体" w:cs="宋体"/>
          <w:sz w:val="24"/>
          <w:szCs w:val="24"/>
          <w:shd w:val="clear" w:color="auto" w:fill="auto"/>
        </w:rPr>
        <w:fldChar w:fldCharType="end"/>
      </w:r>
    </w:p>
    <w:p>
      <w:pPr>
        <w:pStyle w:val="4"/>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"_Toc12314"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二、 国密门禁系统密码应用解决方案</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"_Toc23652"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2.1 门禁系统密码应用技术要求</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"_Toc14938"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2.2 国密门禁系统工作原理</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"_Toc18414"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2.3 国密门禁系统密码应用解决方案</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"_Toc30974"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2.4 国密门禁系统密钥管理</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"_Toc10199"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2.5 国密门禁系统密码管理措施</w:t>
      </w:r>
      <w:r>
        <w:rPr>
          <w:rFonts w:hint="eastAsia" w:ascii="宋体" w:hAnsi="宋体" w:eastAsia="宋体" w:cs="宋体"/>
          <w:sz w:val="24"/>
          <w:szCs w:val="24"/>
          <w:shd w:val="clear" w:color="auto" w:fill="auto"/>
        </w:rPr>
        <w:fldChar w:fldCharType="end"/>
      </w:r>
    </w:p>
    <w:p>
      <w:pPr>
        <w:pStyle w:val="4"/>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"_Toc9953"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三、 国密音视频监控系统密码应用解决方案</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"_Toc20979"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3.1 音视频监控系统密码应用要求</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"_Toc14178"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3.2 国密音视频监控系统工作原理</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"_Toc30100"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3.3 国密音视频监控系统密码应用解决方案</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"_Toc18483"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3.4 国密音视频监控系统密钥管理</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"_Toc665"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4.1 国密算法支持</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"_Toc25876"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lang w:val="zh-CN"/>
        </w:rPr>
        <w:t>4.3 安全增强</w:t>
      </w:r>
      <w:r>
        <w:rPr>
          <w:rFonts w:hint="eastAsia" w:ascii="宋体" w:hAnsi="宋体" w:eastAsia="宋体" w:cs="宋体"/>
          <w:sz w:val="24"/>
          <w:szCs w:val="24"/>
          <w:shd w:val="clear" w:color="auto" w:fill="auto"/>
        </w:rPr>
        <w:fldChar w:fldCharType="end"/>
      </w:r>
    </w:p>
    <w:p>
      <w:pPr>
        <w:pStyle w:val="4"/>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"_Toc744"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五、 堡垒机设备解决方案</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"_Toc21362"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lang w:val="zh-CN"/>
        </w:rPr>
        <w:t>5.1 运维身份认证</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"_Toc16305"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lang w:val="zh-CN"/>
        </w:rPr>
        <w:t>5.2 操作审计与保护</w:t>
      </w:r>
      <w:r>
        <w:rPr>
          <w:rFonts w:hint="eastAsia" w:ascii="宋体" w:hAnsi="宋体" w:eastAsia="宋体" w:cs="宋体"/>
          <w:sz w:val="24"/>
          <w:szCs w:val="24"/>
          <w:shd w:val="clear" w:color="auto" w:fill="auto"/>
        </w:rPr>
        <w:fldChar w:fldCharType="end"/>
      </w:r>
    </w:p>
    <w:p>
      <w:pPr>
        <w:pStyle w:val="5"/>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"_Toc3470"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lang w:val="zh-CN"/>
        </w:rPr>
        <w:t>5.3 通信加密</w:t>
      </w:r>
      <w:r>
        <w:rPr>
          <w:rFonts w:hint="eastAsia" w:ascii="宋体" w:hAnsi="宋体" w:eastAsia="宋体" w:cs="宋体"/>
          <w:sz w:val="24"/>
          <w:szCs w:val="24"/>
          <w:shd w:val="clear" w:color="auto" w:fill="auto"/>
        </w:rPr>
        <w:fldChar w:fldCharType="end"/>
      </w:r>
    </w:p>
    <w:p>
      <w:pPr>
        <w:pStyle w:val="4"/>
        <w:tabs>
          <w:tab w:val="right" w:leader="dot" w:pos="9638"/>
        </w:tabs>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fldChar w:fldCharType="begin"/>
      </w:r>
      <w:r>
        <w:rPr>
          <w:rFonts w:hint="eastAsia" w:ascii="宋体" w:hAnsi="宋体" w:eastAsia="宋体" w:cs="宋体"/>
          <w:sz w:val="24"/>
          <w:szCs w:val="24"/>
          <w:shd w:val="clear" w:color="auto" w:fill="auto"/>
        </w:rPr>
        <w:instrText xml:space="preserve"> HYPERLINK \l "_Toc10141" </w:instrText>
      </w:r>
      <w:r>
        <w:rPr>
          <w:rFonts w:hint="eastAsia" w:ascii="宋体" w:hAnsi="宋体" w:eastAsia="宋体" w:cs="宋体"/>
          <w:sz w:val="24"/>
          <w:szCs w:val="24"/>
          <w:shd w:val="clear" w:color="auto" w:fill="auto"/>
        </w:rPr>
        <w:fldChar w:fldCharType="separate"/>
      </w:r>
      <w:r>
        <w:rPr>
          <w:rFonts w:hint="eastAsia" w:ascii="宋体" w:hAnsi="宋体" w:eastAsia="宋体" w:cs="宋体"/>
          <w:sz w:val="24"/>
          <w:szCs w:val="24"/>
          <w:shd w:val="clear" w:color="auto" w:fill="auto"/>
        </w:rPr>
        <w:t>六、 产品清单</w:t>
      </w:r>
      <w:r>
        <w:rPr>
          <w:rFonts w:hint="eastAsia" w:ascii="宋体" w:hAnsi="宋体" w:eastAsia="宋体" w:cs="宋体"/>
          <w:sz w:val="24"/>
          <w:szCs w:val="24"/>
          <w:shd w:val="clear" w:color="auto" w:fill="auto"/>
        </w:rPr>
        <w:fldChar w:fldCharType="end"/>
      </w:r>
    </w:p>
    <w:p>
      <w:pPr>
        <w:rPr>
          <w:rFonts w:hint="eastAsia" w:ascii="宋体" w:hAnsi="宋体" w:eastAsia="宋体" w:cs="宋体"/>
          <w:sz w:val="24"/>
          <w:szCs w:val="24"/>
        </w:rPr>
      </w:pPr>
      <w:r>
        <w:rPr>
          <w:rFonts w:hint="eastAsia" w:ascii="宋体" w:hAnsi="宋体" w:eastAsia="宋体" w:cs="宋体"/>
          <w:sz w:val="24"/>
          <w:szCs w:val="24"/>
          <w:shd w:val="clear" w:color="auto" w:fill="auto"/>
        </w:rPr>
        <w:fldChar w:fldCharType="end"/>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widowControl/>
        <w:jc w:val="left"/>
        <w:rPr>
          <w:rFonts w:hint="eastAsia" w:ascii="宋体" w:hAnsi="宋体" w:eastAsia="宋体" w:cs="宋体"/>
          <w:kern w:val="0"/>
          <w:sz w:val="24"/>
          <w:szCs w:val="24"/>
        </w:rPr>
      </w:pPr>
      <w:r>
        <w:rPr>
          <w:rFonts w:hint="eastAsia" w:ascii="宋体" w:hAnsi="宋体" w:eastAsia="宋体" w:cs="宋体"/>
          <w:sz w:val="24"/>
          <w:szCs w:val="24"/>
        </w:rPr>
        <w:br w:type="page"/>
      </w:r>
    </w:p>
    <w:p>
      <w:pPr>
        <w:pStyle w:val="2"/>
        <w:numPr>
          <w:ilvl w:val="0"/>
          <w:numId w:val="1"/>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概述</w:t>
      </w:r>
    </w:p>
    <w:p>
      <w:pPr>
        <w:pStyle w:val="3"/>
        <w:numPr>
          <w:ilvl w:val="0"/>
          <w:numId w:val="2"/>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背景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医院机房作为核心医疗数据与系统的运行中枢，其门禁系统、监控系统是物理安全的第一道防线，而安全认证网关和堡垒机则是远程运维与操作审计的关键节点。当前这些系统普遍存在身份认证机制薄弱、数据传输未加密、密钥管理缺失等问题，难以抵御身份伪造、数据窃取、非法操作等安全威胁。</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依据《中华人民共和国密码法》《信息安全技术 商用密码应用安全性评估规范》及医疗行业等保要求，对机房门禁、监控系统及 安全认证网关、堡垒机进行商用密码应用改造，是构建 "物理 + 逻辑" 双重安全防护体系的必然要求。</w:t>
      </w:r>
    </w:p>
    <w:p>
      <w:pPr>
        <w:pStyle w:val="3"/>
        <w:numPr>
          <w:ilvl w:val="0"/>
          <w:numId w:val="2"/>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目标</w:t>
      </w:r>
    </w:p>
    <w:p>
      <w:pPr>
        <w:pStyle w:val="11"/>
        <w:widowControl/>
        <w:numPr>
          <w:ilvl w:val="255"/>
          <w:numId w:val="0"/>
        </w:numPr>
        <w:ind w:left="4" w:leftChars="2"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实现机房人员、设备、运维操作的强身份认证，杜绝非法入侵与未授权访问，保障敏感数据在传输与存储过程中的机密性、完整性和真实性，建立规范的密钥全生命周期管理体系，确保密码应用安全可控满足国家商用密码法规要求，通过商用密码应用安全性评估。</w:t>
      </w:r>
    </w:p>
    <w:p>
      <w:pPr>
        <w:pStyle w:val="3"/>
        <w:numPr>
          <w:ilvl w:val="0"/>
          <w:numId w:val="2"/>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现状分析</w:t>
      </w:r>
    </w:p>
    <w:p>
      <w:pPr>
        <w:pStyle w:val="11"/>
        <w:widowControl/>
        <w:numPr>
          <w:ilvl w:val="0"/>
          <w:numId w:val="3"/>
        </w:numPr>
        <w:spacing w:line="360" w:lineRule="auto"/>
        <w:ind w:left="0" w:firstLine="0" w:firstLineChars="0"/>
        <w:jc w:val="left"/>
        <w:rPr>
          <w:rFonts w:hint="eastAsia" w:ascii="宋体" w:hAnsi="宋体" w:eastAsia="宋体" w:cs="宋体"/>
          <w:sz w:val="24"/>
          <w:szCs w:val="24"/>
          <w:lang w:val="zh-CN"/>
        </w:rPr>
      </w:pPr>
      <w:r>
        <w:rPr>
          <w:rFonts w:hint="eastAsia" w:ascii="宋体" w:hAnsi="宋体" w:eastAsia="宋体" w:cs="宋体"/>
          <w:sz w:val="24"/>
          <w:szCs w:val="24"/>
          <w:lang w:val="zh-CN"/>
        </w:rPr>
        <w:t>门禁系统</w:t>
      </w:r>
    </w:p>
    <w:p>
      <w:pPr>
        <w:pStyle w:val="11"/>
        <w:widowControl/>
        <w:numPr>
          <w:ilvl w:val="255"/>
          <w:numId w:val="0"/>
        </w:numPr>
        <w:ind w:left="4" w:leftChars="2"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采用普通 IC 卡或密码认证，易被复制或破解，门禁记录传输与存储未加密，存在被篡改风险，缺乏有效的身份认证机制，无法确保持卡人为合法用户。</w:t>
      </w:r>
    </w:p>
    <w:p>
      <w:pPr>
        <w:pStyle w:val="11"/>
        <w:widowControl/>
        <w:numPr>
          <w:ilvl w:val="0"/>
          <w:numId w:val="3"/>
        </w:numPr>
        <w:spacing w:line="360" w:lineRule="auto"/>
        <w:ind w:left="0" w:firstLine="0" w:firstLineChars="0"/>
        <w:jc w:val="left"/>
        <w:rPr>
          <w:rFonts w:hint="eastAsia" w:ascii="宋体" w:hAnsi="宋体" w:eastAsia="宋体" w:cs="宋体"/>
          <w:sz w:val="24"/>
          <w:szCs w:val="24"/>
          <w:lang w:val="zh-CN"/>
        </w:rPr>
      </w:pPr>
      <w:r>
        <w:rPr>
          <w:rFonts w:hint="eastAsia" w:ascii="宋体" w:hAnsi="宋体" w:eastAsia="宋体" w:cs="宋体"/>
          <w:sz w:val="24"/>
          <w:szCs w:val="24"/>
          <w:lang w:val="zh-CN"/>
        </w:rPr>
        <w:t>监控系统</w:t>
      </w:r>
    </w:p>
    <w:p>
      <w:pPr>
        <w:pStyle w:val="11"/>
        <w:widowControl/>
        <w:numPr>
          <w:ilvl w:val="255"/>
          <w:numId w:val="0"/>
        </w:numPr>
        <w:ind w:left="4" w:leftChars="2"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视频流采用明文传输，易被截获或篡改，监控设备缺乏身份认证，存在被非法替换风险，监控录像存储未加密，设备被盗可能导致数据泄露。</w:t>
      </w:r>
    </w:p>
    <w:p>
      <w:pPr>
        <w:pStyle w:val="11"/>
        <w:widowControl/>
        <w:numPr>
          <w:ilvl w:val="0"/>
          <w:numId w:val="3"/>
        </w:numPr>
        <w:spacing w:line="360" w:lineRule="auto"/>
        <w:ind w:left="0" w:firstLine="0" w:firstLineChars="0"/>
        <w:jc w:val="left"/>
        <w:rPr>
          <w:rFonts w:hint="eastAsia" w:ascii="宋体" w:hAnsi="宋体" w:eastAsia="宋体" w:cs="宋体"/>
          <w:sz w:val="24"/>
          <w:szCs w:val="24"/>
          <w:lang w:val="zh-CN"/>
        </w:rPr>
      </w:pPr>
      <w:r>
        <w:rPr>
          <w:rFonts w:hint="eastAsia" w:ascii="宋体" w:hAnsi="宋体" w:eastAsia="宋体" w:cs="宋体"/>
          <w:sz w:val="24"/>
          <w:szCs w:val="24"/>
          <w:lang w:val="zh-CN"/>
        </w:rPr>
        <w:t>安全认证网关设备</w:t>
      </w:r>
    </w:p>
    <w:p>
      <w:pPr>
        <w:pStyle w:val="11"/>
        <w:widowControl/>
        <w:numPr>
          <w:ilvl w:val="255"/>
          <w:numId w:val="0"/>
        </w:numPr>
        <w:ind w:left="4" w:leftChars="2"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采用非国密算法（如 SSL/TLS）进行加密，远程接入身份认证强度不足，依赖账号密码，缺乏基于国密的密钥协商与管理机制。</w:t>
      </w:r>
    </w:p>
    <w:p>
      <w:pPr>
        <w:pStyle w:val="11"/>
        <w:widowControl/>
        <w:numPr>
          <w:ilvl w:val="0"/>
          <w:numId w:val="3"/>
        </w:numPr>
        <w:spacing w:line="360" w:lineRule="auto"/>
        <w:ind w:left="0" w:firstLine="0" w:firstLineChars="0"/>
        <w:jc w:val="left"/>
        <w:rPr>
          <w:rFonts w:hint="eastAsia" w:ascii="宋体" w:hAnsi="宋体" w:eastAsia="宋体" w:cs="宋体"/>
          <w:sz w:val="24"/>
          <w:szCs w:val="24"/>
          <w:lang w:val="zh-CN"/>
        </w:rPr>
      </w:pPr>
      <w:r>
        <w:rPr>
          <w:rFonts w:hint="eastAsia" w:ascii="宋体" w:hAnsi="宋体" w:eastAsia="宋体" w:cs="宋体"/>
          <w:sz w:val="24"/>
          <w:szCs w:val="24"/>
          <w:lang w:val="zh-CN"/>
        </w:rPr>
        <w:t>堡垒机设备</w:t>
      </w:r>
    </w:p>
    <w:p>
      <w:pPr>
        <w:pStyle w:val="11"/>
        <w:widowControl/>
        <w:numPr>
          <w:ilvl w:val="255"/>
          <w:numId w:val="0"/>
        </w:numPr>
        <w:ind w:left="4" w:leftChars="2"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运维人员身份认证方式单一，存在账号冒用风险，操作日志未进行完整性保护，可能被篡改，与被管理设备的通信加密算法不符合国密标准。</w:t>
      </w:r>
    </w:p>
    <w:p>
      <w:pPr>
        <w:pStyle w:val="11"/>
        <w:ind w:firstLine="0" w:firstLineChars="0"/>
        <w:rPr>
          <w:rFonts w:hint="eastAsia" w:ascii="宋体" w:hAnsi="宋体" w:eastAsia="宋体" w:cs="宋体"/>
          <w:sz w:val="24"/>
          <w:szCs w:val="24"/>
        </w:rPr>
      </w:pPr>
    </w:p>
    <w:p>
      <w:pPr>
        <w:pStyle w:val="2"/>
        <w:numPr>
          <w:ilvl w:val="0"/>
          <w:numId w:val="1"/>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国密门禁系统密码应用解决方案</w:t>
      </w:r>
    </w:p>
    <w:p>
      <w:pPr>
        <w:pStyle w:val="3"/>
        <w:numPr>
          <w:ilvl w:val="1"/>
          <w:numId w:val="4"/>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门禁系统密码应用技术要求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GB/T 39786-2021《信息安全技术 信息系统密码应用基本要求》的物理与环境安全中明确提出了门禁系统的密码技术应用要求。</w:t>
      </w:r>
    </w:p>
    <w:p>
      <w:pPr>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object>
          <v:shape id="_x0000_i1025" o:spt="75" type="#_x0000_t75" style="height:269.2pt;width:357.3pt;" o:ole="t" filled="f" o:preferrelative="t" stroked="f" coordsize="21600,21600">
            <v:path/>
            <v:fill on="f" focussize="0,0"/>
            <v:stroke on="f" joinstyle="miter"/>
            <v:imagedata r:id="rId4" o:title=""/>
            <o:lock v:ext="edit" aspectratio="t"/>
            <w10:wrap type="none"/>
            <w10:anchorlock/>
          </v:shape>
          <o:OLEObject Type="Embed" ProgID="Visio.Drawing.15" ShapeID="_x0000_i1025" DrawAspect="Content" ObjectID="_1468075725">
            <o:LockedField>false</o:LockedField>
          </o:OLEObject>
        </w:object>
      </w:r>
    </w:p>
    <w:p>
      <w:pPr>
        <w:snapToGrid w:val="0"/>
        <w:spacing w:line="360" w:lineRule="auto"/>
        <w:ind w:firstLine="374"/>
        <w:jc w:val="center"/>
        <w:rPr>
          <w:rFonts w:hint="eastAsia" w:ascii="宋体" w:hAnsi="宋体" w:eastAsia="宋体" w:cs="宋体"/>
          <w:sz w:val="24"/>
          <w:szCs w:val="24"/>
        </w:rPr>
      </w:pPr>
      <w:r>
        <w:rPr>
          <w:rFonts w:hint="eastAsia" w:ascii="宋体" w:hAnsi="宋体" w:eastAsia="宋体" w:cs="宋体"/>
          <w:sz w:val="24"/>
          <w:szCs w:val="24"/>
        </w:rPr>
        <w:t>电子门禁系统密码技术应用要求示意图</w:t>
      </w:r>
    </w:p>
    <w:p>
      <w:pPr>
        <w:snapToGrid w:val="0"/>
        <w:spacing w:line="360" w:lineRule="auto"/>
        <w:ind w:firstLine="374"/>
        <w:jc w:val="center"/>
        <w:rPr>
          <w:rFonts w:hint="eastAsia" w:ascii="宋体" w:hAnsi="宋体" w:eastAsia="宋体" w:cs="宋体"/>
          <w:sz w:val="24"/>
          <w:szCs w:val="24"/>
        </w:rPr>
      </w:pPr>
    </w:p>
    <w:p>
      <w:pPr>
        <w:pStyle w:val="3"/>
        <w:numPr>
          <w:ilvl w:val="1"/>
          <w:numId w:val="4"/>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国密门禁系统工作原理</w:t>
      </w:r>
    </w:p>
    <w:p>
      <w:pPr>
        <w:pStyle w:val="11"/>
        <w:numPr>
          <w:ilvl w:val="0"/>
          <w:numId w:val="5"/>
        </w:numPr>
        <w:spacing w:line="360" w:lineRule="auto"/>
        <w:ind w:firstLineChars="0"/>
        <w:rPr>
          <w:rFonts w:hint="eastAsia" w:ascii="宋体" w:hAnsi="宋体" w:eastAsia="宋体" w:cs="宋体"/>
          <w:sz w:val="24"/>
          <w:szCs w:val="24"/>
          <w:lang w:val="zh-CN"/>
        </w:rPr>
      </w:pPr>
      <w:r>
        <w:rPr>
          <w:rFonts w:hint="eastAsia" w:ascii="宋体" w:hAnsi="宋体" w:eastAsia="宋体" w:cs="宋体"/>
          <w:sz w:val="24"/>
          <w:szCs w:val="24"/>
          <w:lang w:val="zh-CN"/>
        </w:rPr>
        <w:t>发卡和密钥分散</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门禁读卡器和门禁卡在使用之前需要先进行发卡和密钥分散操作，该操作需要根PSAM卡共同参与完成，主要流程如下：</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门禁读卡器发卡：将门禁读卡器中的PSAM卡和根PSAM卡同时插在密钥注入器上，根PSAM卡中的系统根密钥通过特定的安全机制进行密钥分散，分散后的密钥存储到门禁读卡器PSAM卡中。</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门禁卡发卡：门禁卡与根PSAM卡共同插在密钥注入器上，根PSAM卡中的系统根密钥通过特定机制对门禁卡卡号做密钥分散，分散后的卡片密钥存储在卡片的安全存储区域中。</w:t>
      </w:r>
    </w:p>
    <w:p>
      <w:pPr>
        <w:spacing w:line="360" w:lineRule="auto"/>
        <w:ind w:left="420" w:firstLine="140"/>
        <w:rPr>
          <w:rFonts w:hint="eastAsia" w:ascii="宋体" w:hAnsi="宋体" w:eastAsia="宋体" w:cs="宋体"/>
          <w:sz w:val="24"/>
          <w:szCs w:val="24"/>
        </w:rPr>
      </w:pPr>
      <w:r>
        <w:rPr>
          <w:rFonts w:hint="eastAsia" w:ascii="宋体" w:hAnsi="宋体" w:eastAsia="宋体" w:cs="宋体"/>
          <w:sz w:val="24"/>
          <w:szCs w:val="24"/>
        </w:rPr>
        <w:t>该产品的设计符合《GM/T 0036采用非接触卡的门禁系统密码应用技术指</w:t>
      </w:r>
    </w:p>
    <w:p>
      <w:pPr>
        <w:spacing w:line="360" w:lineRule="auto"/>
        <w:rPr>
          <w:rFonts w:hint="eastAsia" w:ascii="宋体" w:hAnsi="宋体" w:eastAsia="宋体" w:cs="宋体"/>
          <w:sz w:val="24"/>
          <w:szCs w:val="24"/>
        </w:rPr>
      </w:pPr>
      <w:r>
        <w:rPr>
          <w:rFonts w:hint="eastAsia" w:ascii="宋体" w:hAnsi="宋体" w:eastAsia="宋体" w:cs="宋体"/>
          <w:sz w:val="24"/>
          <w:szCs w:val="24"/>
        </w:rPr>
        <w:t>南》标准中密码设备、密码算法、密码协议和密钥管理等各个方面的相关要求，可应用于等保2.0电子门禁系统的密码应用建设和改造需求。</w:t>
      </w:r>
    </w:p>
    <w:p>
      <w:pPr>
        <w:spacing w:line="360" w:lineRule="auto"/>
        <w:rPr>
          <w:rFonts w:hint="eastAsia" w:ascii="宋体" w:hAnsi="宋体" w:eastAsia="宋体" w:cs="宋体"/>
          <w:sz w:val="24"/>
          <w:szCs w:val="24"/>
        </w:rPr>
      </w:pPr>
    </w:p>
    <w:p>
      <w:pPr>
        <w:pStyle w:val="11"/>
        <w:numPr>
          <w:ilvl w:val="0"/>
          <w:numId w:val="5"/>
        </w:numPr>
        <w:spacing w:line="360" w:lineRule="auto"/>
        <w:ind w:firstLineChars="0"/>
        <w:rPr>
          <w:rFonts w:hint="eastAsia" w:ascii="宋体" w:hAnsi="宋体" w:eastAsia="宋体" w:cs="宋体"/>
          <w:sz w:val="24"/>
          <w:szCs w:val="24"/>
          <w:lang w:val="zh-CN"/>
        </w:rPr>
      </w:pPr>
      <w:r>
        <w:rPr>
          <w:rFonts w:hint="eastAsia" w:ascii="宋体" w:hAnsi="宋体" w:eastAsia="宋体" w:cs="宋体"/>
          <w:sz w:val="24"/>
          <w:szCs w:val="24"/>
          <w:lang w:val="zh-CN"/>
        </w:rPr>
        <w:t>用户身份鉴别(刷卡)</w:t>
      </w:r>
    </w:p>
    <w:p>
      <w:pPr>
        <w:pStyle w:val="12"/>
        <w:spacing w:line="360" w:lineRule="auto"/>
        <w:jc w:val="center"/>
        <w:rPr>
          <w:rFonts w:hint="eastAsia" w:ascii="宋体" w:hAnsi="宋体" w:eastAsia="宋体" w:cs="宋体"/>
          <w:sz w:val="24"/>
          <w:szCs w:val="24"/>
        </w:rPr>
      </w:pPr>
      <w:r>
        <w:rPr>
          <w:rFonts w:hint="eastAsia" w:ascii="宋体" w:hAnsi="宋体" w:eastAsia="宋体" w:cs="宋体"/>
          <w:sz w:val="24"/>
          <w:szCs w:val="24"/>
        </w:rPr>
        <w:object>
          <v:shape id="_x0000_i1026" o:spt="75" type="#_x0000_t75" style="height:128.4pt;width:416.4pt;" o:ole="t" filled="f" o:preferrelative="t" stroked="f" coordsize="21600,21600">
            <v:path/>
            <v:fill on="f" focussize="0,0"/>
            <v:stroke on="f" joinstyle="miter"/>
            <v:imagedata r:id="rId5" o:title=""/>
            <o:lock v:ext="edit" aspectratio="t"/>
            <w10:wrap type="none"/>
            <w10:anchorlock/>
          </v:shape>
          <o:OLEObject Type="Embed" ProgID="Visio.Drawing.11" ShapeID="_x0000_i1026" DrawAspect="Content" ObjectID="_1468075726">
            <o:LockedField>false</o:LockedField>
          </o:OLEObject>
        </w:object>
      </w:r>
    </w:p>
    <w:p>
      <w:pPr>
        <w:snapToGrid w:val="0"/>
        <w:spacing w:before="156" w:beforeLines="50" w:line="360" w:lineRule="auto"/>
        <w:ind w:firstLine="374"/>
        <w:jc w:val="center"/>
        <w:rPr>
          <w:rFonts w:hint="eastAsia" w:ascii="宋体" w:hAnsi="宋体" w:eastAsia="宋体" w:cs="宋体"/>
          <w:sz w:val="24"/>
          <w:szCs w:val="24"/>
          <w:lang w:val="zh-CN"/>
        </w:rPr>
      </w:pPr>
      <w:r>
        <w:rPr>
          <w:rFonts w:hint="eastAsia" w:ascii="宋体" w:hAnsi="宋体" w:eastAsia="宋体" w:cs="宋体"/>
          <w:sz w:val="24"/>
          <w:szCs w:val="24"/>
        </w:rPr>
        <w:t>国密</w:t>
      </w:r>
      <w:r>
        <w:rPr>
          <w:rFonts w:hint="eastAsia" w:ascii="宋体" w:hAnsi="宋体" w:eastAsia="宋体" w:cs="宋体"/>
          <w:sz w:val="24"/>
          <w:szCs w:val="24"/>
          <w:lang w:val="zh-CN"/>
        </w:rPr>
        <w:t>门禁系统工作原理示意图</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如上图所示：门禁卡中的安全芯片和门禁读卡器中的安全模块，采用相关密码算法，对用户进行身份鉴别。</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读卡器将鉴别结果反馈给控制器，由控制器来控制是否需要执行开门操作，同时将相关操作信息传输给后端管理系统，以进行管理、存储、查询、统计、考勤等相关操作。</w:t>
      </w:r>
    </w:p>
    <w:p>
      <w:pPr>
        <w:spacing w:line="360" w:lineRule="auto"/>
        <w:ind w:firstLine="480" w:firstLineChars="200"/>
        <w:rPr>
          <w:rFonts w:hint="eastAsia" w:ascii="宋体" w:hAnsi="宋体" w:eastAsia="宋体" w:cs="宋体"/>
          <w:sz w:val="24"/>
          <w:szCs w:val="24"/>
          <w:lang w:val="zh-CN"/>
        </w:rPr>
      </w:pPr>
    </w:p>
    <w:p>
      <w:pPr>
        <w:pStyle w:val="11"/>
        <w:numPr>
          <w:ilvl w:val="0"/>
          <w:numId w:val="5"/>
        </w:numPr>
        <w:spacing w:line="360" w:lineRule="auto"/>
        <w:ind w:firstLineChars="0"/>
        <w:rPr>
          <w:rFonts w:hint="eastAsia" w:ascii="宋体" w:hAnsi="宋体" w:eastAsia="宋体" w:cs="宋体"/>
          <w:sz w:val="24"/>
          <w:szCs w:val="24"/>
          <w:lang w:val="zh-CN"/>
        </w:rPr>
      </w:pPr>
      <w:r>
        <w:rPr>
          <w:rFonts w:hint="eastAsia" w:ascii="宋体" w:hAnsi="宋体" w:eastAsia="宋体" w:cs="宋体"/>
          <w:sz w:val="24"/>
          <w:szCs w:val="24"/>
          <w:lang w:val="zh-CN"/>
        </w:rPr>
        <w:t>日志记录查询</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控制器将用户操作记录传送至后端管理主机上的日志审计系统，日志审计系统通过内置的PCI-E密码卡，采用相关密码算法对日志记录进行MAC值计算和校验操作，以实现对日志记录的完整性保护。</w:t>
      </w:r>
    </w:p>
    <w:p>
      <w:pPr>
        <w:spacing w:line="360" w:lineRule="auto"/>
        <w:ind w:firstLine="480" w:firstLineChars="200"/>
        <w:rPr>
          <w:rFonts w:hint="eastAsia" w:ascii="宋体" w:hAnsi="宋体" w:eastAsia="宋体" w:cs="宋体"/>
          <w:sz w:val="24"/>
          <w:szCs w:val="24"/>
          <w:lang w:val="zh-CN"/>
        </w:rPr>
      </w:pPr>
    </w:p>
    <w:p>
      <w:pPr>
        <w:pStyle w:val="3"/>
        <w:numPr>
          <w:ilvl w:val="1"/>
          <w:numId w:val="4"/>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国密门禁系统密码应用解决方案</w:t>
      </w:r>
    </w:p>
    <w:p>
      <w:pPr>
        <w:adjustRightInd w:val="0"/>
        <w:snapToGrid w:val="0"/>
        <w:spacing w:before="156" w:beforeLines="50"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6106795" cy="274891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6999" cy="2748915"/>
                    </a:xfrm>
                    <a:prstGeom prst="rect">
                      <a:avLst/>
                    </a:prstGeom>
                  </pic:spPr>
                </pic:pic>
              </a:graphicData>
            </a:graphic>
          </wp:inline>
        </w:drawing>
      </w:r>
    </w:p>
    <w:p>
      <w:pPr>
        <w:snapToGrid w:val="0"/>
        <w:spacing w:line="360" w:lineRule="auto"/>
        <w:ind w:firstLine="374"/>
        <w:jc w:val="center"/>
        <w:rPr>
          <w:rFonts w:hint="eastAsia" w:ascii="宋体" w:hAnsi="宋体" w:eastAsia="宋体" w:cs="宋体"/>
          <w:sz w:val="24"/>
          <w:szCs w:val="24"/>
        </w:rPr>
      </w:pPr>
      <w:r>
        <w:rPr>
          <w:rFonts w:hint="eastAsia" w:ascii="宋体" w:hAnsi="宋体" w:eastAsia="宋体" w:cs="宋体"/>
          <w:sz w:val="24"/>
          <w:szCs w:val="24"/>
        </w:rPr>
        <w:t>国密门禁系统密码应用解决方案示意图</w:t>
      </w:r>
    </w:p>
    <w:p>
      <w:pPr>
        <w:adjustRightInd w:val="0"/>
        <w:snapToGrid w:val="0"/>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国密门禁系统密码应用解决方案如上图所示：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国密CPU卡和国密门禁读卡器，采用基于SM4国密算法的对称加解密技术，实现用户身份鉴别。</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PCI-E密码卡（配合门禁日志审计系统使用），采用基于SM3的HMAC技术，实现对电子门禁进出记录数据的完整性保护。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（1）门禁用户身份鉴别</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国密CPU卡和国密门禁读卡器，采用基于SM4/SM1国密算法(可选，默认为SM4)的对称加解密技术，实现用户身份鉴别。具体过程如下：</w:t>
      </w:r>
    </w:p>
    <w:p>
      <w:pPr>
        <w:pStyle w:val="11"/>
        <w:numPr>
          <w:ilvl w:val="0"/>
          <w:numId w:val="6"/>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国密门禁读卡器读取国密CPU的卡片信息（主要是卡片ID）;</w:t>
      </w:r>
    </w:p>
    <w:p>
      <w:pPr>
        <w:pStyle w:val="11"/>
        <w:numPr>
          <w:ilvl w:val="0"/>
          <w:numId w:val="6"/>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国密门禁读卡器利用自身密钥K2及卡片ID，计算出该国密CPU卡卡片</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密钥K3。在上述过程中，K3保存于内存中，K2保存在国密读卡安全存储区域；</w:t>
      </w:r>
    </w:p>
    <w:p>
      <w:pPr>
        <w:pStyle w:val="11"/>
        <w:numPr>
          <w:ilvl w:val="0"/>
          <w:numId w:val="6"/>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国密门禁读卡器通过内部的密码模块生成随机数R1，并将该随机数回传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给国密CPU卡。在上述过程中，R1保存于内存中；</w:t>
      </w:r>
    </w:p>
    <w:p>
      <w:pPr>
        <w:pStyle w:val="11"/>
        <w:numPr>
          <w:ilvl w:val="0"/>
          <w:numId w:val="6"/>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国密CPU卡调用SM4国密算法，以自身密钥K1为加密密钥，对R1进</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行对称加密，获得加密后的随机数R2，并将R2发送给国密门禁读卡器。在上述过程中，R2保存于内存中；</w:t>
      </w:r>
    </w:p>
    <w:p>
      <w:pPr>
        <w:pStyle w:val="11"/>
        <w:numPr>
          <w:ilvl w:val="0"/>
          <w:numId w:val="6"/>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国密门禁读卡器以K3为加密密钥，调用SM4国密算法，对R1进行对称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加密，获得加密后的随机数R3，并将R3与R2进行对比，若相等则判定用户身份合法，否则判定用户身份不合法。在上述过程中，R2和R3均保存于内存中。</w:t>
      </w:r>
    </w:p>
    <w:p>
      <w:pPr>
        <w:adjustRightInd w:val="0"/>
        <w:snapToGrid w:val="0"/>
        <w:spacing w:before="156" w:beforeLines="50" w:line="360" w:lineRule="auto"/>
        <w:jc w:val="center"/>
        <w:rPr>
          <w:rFonts w:hint="eastAsia" w:ascii="宋体" w:hAnsi="宋体" w:eastAsia="宋体" w:cs="宋体"/>
          <w:sz w:val="24"/>
          <w:szCs w:val="24"/>
        </w:rPr>
      </w:pPr>
      <w:r>
        <w:rPr>
          <w:rFonts w:hint="eastAsia" w:ascii="宋体" w:hAnsi="宋体" w:eastAsia="宋体" w:cs="宋体"/>
          <w:sz w:val="24"/>
          <w:szCs w:val="24"/>
        </w:rPr>
        <w:object>
          <v:shape id="_x0000_i1027" o:spt="75" type="#_x0000_t75" style="height:325.6pt;width:356.8pt;" o:ole="t" filled="f" o:preferrelative="t" stroked="f" coordsize="21600,21600">
            <v:path/>
            <v:fill on="f" focussize="0,0"/>
            <v:stroke on="f" joinstyle="miter"/>
            <v:imagedata r:id="rId7" o:title=""/>
            <o:lock v:ext="edit" aspectratio="t"/>
            <w10:wrap type="none"/>
            <w10:anchorlock/>
          </v:shape>
          <o:OLEObject Type="Embed" ProgID="Visio.Drawing.15" ShapeID="_x0000_i1027" DrawAspect="Content" ObjectID="_1468075727">
            <o:LockedField>false</o:LockedField>
          </o:OLEObject>
        </w:objec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（2）门禁系统日志完整性保护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PCI-E密码卡（配合日志审计系统），采用基于SM3的HMAC，实现日志记录完整性保护。具体流程如下：</w:t>
      </w:r>
    </w:p>
    <w:p>
      <w:pPr>
        <w:pStyle w:val="11"/>
        <w:numPr>
          <w:ilvl w:val="0"/>
          <w:numId w:val="7"/>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门禁控制器将用户操作信息传送给门禁管理主机；</w:t>
      </w:r>
    </w:p>
    <w:p>
      <w:pPr>
        <w:pStyle w:val="11"/>
        <w:numPr>
          <w:ilvl w:val="0"/>
          <w:numId w:val="7"/>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部署在管理主机日志审计系统自动生成一条日志记录，其明文计为A1；</w:t>
      </w:r>
    </w:p>
    <w:p>
      <w:pPr>
        <w:pStyle w:val="11"/>
        <w:numPr>
          <w:ilvl w:val="0"/>
          <w:numId w:val="7"/>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调用内置的PCI-E密码卡，利用自身密钥K1，采用基于SM3国密算法的</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HMAC技术，计算A1的MAC值（计为M1），并将A1及M1保存至后台数据库；</w:t>
      </w:r>
    </w:p>
    <w:p>
      <w:pPr>
        <w:pStyle w:val="11"/>
        <w:numPr>
          <w:ilvl w:val="0"/>
          <w:numId w:val="7"/>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当用户在日志审计系统中查看该条日志记录时，日志审计系统从后台数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据库中读取当前明文值，计算A2，并将A2和M1发送给PCI-E密码卡；</w:t>
      </w:r>
    </w:p>
    <w:p>
      <w:pPr>
        <w:pStyle w:val="11"/>
        <w:numPr>
          <w:ilvl w:val="0"/>
          <w:numId w:val="7"/>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 xml:space="preserve">PCI-E密码卡，利用自身密钥K1，采用基于SM3的HMAC技术，计算A2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的MAC值（计为M2），并将M1与M2进行比对，如果一致，则判定该条日志记录正常；如果不一致，则提示该条日志记录被篡改。在上述过程中，M1保存于后台数据库中，M2保存于内存中。</w:t>
      </w:r>
    </w:p>
    <w:p>
      <w:pPr>
        <w:jc w:val="center"/>
        <w:rPr>
          <w:rFonts w:hint="eastAsia" w:ascii="宋体" w:hAnsi="宋体" w:eastAsia="宋体" w:cs="宋体"/>
          <w:sz w:val="24"/>
          <w:szCs w:val="24"/>
        </w:rPr>
      </w:pPr>
      <w:r>
        <w:rPr>
          <w:rFonts w:hint="eastAsia" w:ascii="宋体" w:hAnsi="宋体" w:eastAsia="宋体" w:cs="宋体"/>
          <w:sz w:val="24"/>
          <w:szCs w:val="24"/>
        </w:rPr>
        <w:object>
          <v:shape id="_x0000_i1028" o:spt="75" type="#_x0000_t75" style="height:348.2pt;width:376.65pt;" o:ole="t" filled="f" o:preferrelative="t" stroked="f" coordsize="21600,21600">
            <v:path/>
            <v:fill on="f" focussize="0,0"/>
            <v:stroke on="f" joinstyle="miter"/>
            <v:imagedata r:id="rId8" o:title=""/>
            <o:lock v:ext="edit" aspectratio="t"/>
            <w10:wrap type="none"/>
            <w10:anchorlock/>
          </v:shape>
          <o:OLEObject Type="Embed" ProgID="Visio.Drawing.15" ShapeID="_x0000_i1028" DrawAspect="Content" ObjectID="_1468075728">
            <o:LockedField>false</o:LockedField>
          </o:OLEObject>
        </w:objec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（3）电子门禁系统密钥分散</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电子门禁系统根密钥，采用基于SM1/SM4的两级密钥分散机制，实现对</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读卡器PSAM卡和用户CPU卡的密钥分散，具体过程如下：</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用户输入密钥分散因子S1；</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根卡根据自身密钥K1及S1，采用基于SM1/SM4的密钥分散算法，生成</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PSAM卡密钥K2；</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根卡将K2发送给读卡器PSAM卡；</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读卡器PSAM卡读取CPU卡卡片信息；</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CPU卡将卡片ID信息发送给读卡器PSAM卡；</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读卡器PSAM卡根据自身密钥K2及卡片ID，采用基于SM1/SM4的密钥分</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散算法，生成CPU卡卡片密钥K3；</w:t>
      </w:r>
    </w:p>
    <w:p>
      <w:pPr>
        <w:pStyle w:val="11"/>
        <w:numPr>
          <w:ilvl w:val="0"/>
          <w:numId w:val="8"/>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 xml:space="preserve">CPU卡存储K3.     </w:t>
      </w:r>
    </w:p>
    <w:p>
      <w:pPr>
        <w:spacing w:after="156" w:afterLines="50"/>
        <w:jc w:val="center"/>
        <w:rPr>
          <w:rFonts w:hint="eastAsia" w:ascii="宋体" w:hAnsi="宋体" w:eastAsia="宋体" w:cs="宋体"/>
          <w:sz w:val="24"/>
          <w:szCs w:val="24"/>
        </w:rPr>
      </w:pPr>
      <w:r>
        <w:rPr>
          <w:rFonts w:hint="eastAsia" w:ascii="宋体" w:hAnsi="宋体" w:eastAsia="宋体" w:cs="宋体"/>
          <w:sz w:val="24"/>
          <w:szCs w:val="24"/>
        </w:rPr>
        <w:object>
          <v:shape id="_x0000_i1029" o:spt="75" type="#_x0000_t75" style="height:360pt;width:453.5pt;" o:ole="t" filled="f" o:preferrelative="t" stroked="f" coordsize="21600,21600">
            <v:path/>
            <v:fill on="f" focussize="0,0"/>
            <v:stroke on="f" joinstyle="miter"/>
            <v:imagedata r:id="rId9" o:title=""/>
            <o:lock v:ext="edit" aspectratio="t"/>
            <w10:wrap type="none"/>
            <w10:anchorlock/>
          </v:shape>
          <o:OLEObject Type="Embed" ProgID="Visio.Drawing.15" ShapeID="_x0000_i1029" DrawAspect="Content" ObjectID="_1468075729">
            <o:LockedField>false</o:LockedField>
          </o:OLEObject>
        </w:object>
      </w:r>
    </w:p>
    <w:p>
      <w:pPr>
        <w:adjustRightInd w:val="0"/>
        <w:snapToGrid w:val="0"/>
        <w:spacing w:line="360" w:lineRule="auto"/>
        <w:rPr>
          <w:rFonts w:hint="eastAsia" w:ascii="宋体" w:hAnsi="宋体" w:eastAsia="宋体" w:cs="宋体"/>
          <w:sz w:val="24"/>
          <w:szCs w:val="24"/>
        </w:rPr>
      </w:pPr>
    </w:p>
    <w:p>
      <w:pPr>
        <w:pStyle w:val="3"/>
        <w:numPr>
          <w:ilvl w:val="1"/>
          <w:numId w:val="4"/>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国密门禁系统密钥管理</w:t>
      </w:r>
    </w:p>
    <w:p>
      <w:pPr>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国密门禁系统所支持的密钥包括系统根密钥、卡片密钥、读卡器密钥、读卡器工作密钥和PCI-E密码卡密钥。</w:t>
      </w:r>
    </w:p>
    <w:p>
      <w:pPr>
        <w:pStyle w:val="11"/>
        <w:numPr>
          <w:ilvl w:val="0"/>
          <w:numId w:val="9"/>
        </w:numPr>
        <w:adjustRightInd w:val="0"/>
        <w:snapToGrid w:val="0"/>
        <w:spacing w:line="360" w:lineRule="auto"/>
        <w:ind w:firstLineChars="0"/>
        <w:rPr>
          <w:rFonts w:hint="eastAsia" w:ascii="宋体" w:hAnsi="宋体" w:eastAsia="宋体" w:cs="宋体"/>
          <w:sz w:val="24"/>
          <w:szCs w:val="24"/>
          <w:lang w:val="zh-CN"/>
        </w:rPr>
      </w:pPr>
      <w:r>
        <w:rPr>
          <w:rFonts w:hint="eastAsia" w:ascii="宋体" w:hAnsi="宋体" w:eastAsia="宋体" w:cs="宋体"/>
          <w:sz w:val="24"/>
          <w:szCs w:val="24"/>
          <w:lang w:val="zh-CN"/>
        </w:rPr>
        <w:t>密钥体系</w:t>
      </w:r>
    </w:p>
    <w:tbl>
      <w:tblPr>
        <w:tblStyle w:val="8"/>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12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844" w:type="dxa"/>
            <w:shd w:val="clear" w:color="auto" w:fill="B5C7EA" w:themeFill="accent1" w:themeFillTint="66"/>
            <w:vAlign w:val="center"/>
          </w:tcPr>
          <w:p>
            <w:pPr>
              <w:spacing w:before="156" w:beforeLines="50" w:after="156" w:afterLines="50"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28" w:type="dxa"/>
            <w:shd w:val="clear" w:color="auto" w:fill="B5C7EA" w:themeFill="accent1" w:themeFillTint="66"/>
            <w:vAlign w:val="center"/>
          </w:tcPr>
          <w:p>
            <w:pPr>
              <w:spacing w:before="156" w:beforeLines="50" w:after="156" w:afterLines="50"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密钥名称</w:t>
            </w:r>
          </w:p>
        </w:tc>
        <w:tc>
          <w:tcPr>
            <w:tcW w:w="6506" w:type="dxa"/>
            <w:shd w:val="clear" w:color="auto" w:fill="B5C7EA" w:themeFill="accent1" w:themeFillTint="66"/>
            <w:vAlign w:val="center"/>
          </w:tcPr>
          <w:p>
            <w:pPr>
              <w:spacing w:before="156" w:beforeLines="50" w:after="156" w:afterLines="50"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2" w:hRule="atLeast"/>
        </w:trPr>
        <w:tc>
          <w:tcPr>
            <w:tcW w:w="8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1</w:t>
            </w:r>
          </w:p>
        </w:tc>
        <w:tc>
          <w:tcPr>
            <w:tcW w:w="2128"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系统根密钥</w:t>
            </w:r>
          </w:p>
        </w:tc>
        <w:tc>
          <w:tcPr>
            <w:tcW w:w="650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为卡片和读卡器进行密钥分发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2</w:t>
            </w:r>
          </w:p>
        </w:tc>
        <w:tc>
          <w:tcPr>
            <w:tcW w:w="2128"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卡片密钥</w:t>
            </w:r>
          </w:p>
        </w:tc>
        <w:tc>
          <w:tcPr>
            <w:tcW w:w="650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用于与卡片ID进行绑定，并对随机数进行加密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3</w:t>
            </w:r>
          </w:p>
        </w:tc>
        <w:tc>
          <w:tcPr>
            <w:tcW w:w="2128"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读卡器密钥</w:t>
            </w:r>
          </w:p>
        </w:tc>
        <w:tc>
          <w:tcPr>
            <w:tcW w:w="650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用于根据卡片ID计算工作密钥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4</w:t>
            </w:r>
          </w:p>
        </w:tc>
        <w:tc>
          <w:tcPr>
            <w:tcW w:w="2128"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读卡器工作密钥</w:t>
            </w:r>
          </w:p>
        </w:tc>
        <w:tc>
          <w:tcPr>
            <w:tcW w:w="650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用于读卡器对随机数进行对称加密，实现用户身份鉴别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8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5</w:t>
            </w:r>
          </w:p>
        </w:tc>
        <w:tc>
          <w:tcPr>
            <w:tcW w:w="2128"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PCI-E密码卡密钥</w:t>
            </w:r>
          </w:p>
        </w:tc>
        <w:tc>
          <w:tcPr>
            <w:tcW w:w="650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用于对门禁日志记录进行MAC计算和校验，实现完整性保护</w:t>
            </w:r>
          </w:p>
        </w:tc>
      </w:tr>
    </w:tbl>
    <w:p>
      <w:pPr>
        <w:adjustRightInd w:val="0"/>
        <w:snapToGrid w:val="0"/>
        <w:spacing w:line="360" w:lineRule="auto"/>
        <w:rPr>
          <w:rFonts w:hint="eastAsia" w:ascii="宋体" w:hAnsi="宋体" w:eastAsia="宋体" w:cs="宋体"/>
          <w:sz w:val="24"/>
          <w:szCs w:val="24"/>
        </w:rPr>
      </w:pPr>
    </w:p>
    <w:p>
      <w:pPr>
        <w:pStyle w:val="11"/>
        <w:numPr>
          <w:ilvl w:val="0"/>
          <w:numId w:val="9"/>
        </w:numPr>
        <w:adjustRightInd w:val="0"/>
        <w:snapToGrid w:val="0"/>
        <w:spacing w:line="360" w:lineRule="auto"/>
        <w:ind w:left="981" w:firstLineChars="0"/>
        <w:rPr>
          <w:rFonts w:hint="eastAsia" w:ascii="宋体" w:hAnsi="宋体" w:eastAsia="宋体" w:cs="宋体"/>
          <w:sz w:val="24"/>
          <w:szCs w:val="24"/>
          <w:lang w:val="zh-CN"/>
        </w:rPr>
      </w:pPr>
      <w:r>
        <w:rPr>
          <w:rFonts w:hint="eastAsia" w:ascii="宋体" w:hAnsi="宋体" w:eastAsia="宋体" w:cs="宋体"/>
          <w:sz w:val="24"/>
          <w:szCs w:val="24"/>
          <w:lang w:val="zh-CN"/>
        </w:rPr>
        <w:t>密钥全生命周期</w:t>
      </w:r>
    </w:p>
    <w:tbl>
      <w:tblPr>
        <w:tblStyle w:val="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54"/>
        <w:gridCol w:w="1230"/>
        <w:gridCol w:w="993"/>
        <w:gridCol w:w="850"/>
        <w:gridCol w:w="848"/>
        <w:gridCol w:w="1278"/>
        <w:gridCol w:w="851"/>
        <w:gridCol w:w="711"/>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646"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54"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230"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生成</w:t>
            </w:r>
          </w:p>
        </w:tc>
        <w:tc>
          <w:tcPr>
            <w:tcW w:w="993"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存储</w:t>
            </w:r>
          </w:p>
        </w:tc>
        <w:tc>
          <w:tcPr>
            <w:tcW w:w="850"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分发</w:t>
            </w:r>
          </w:p>
        </w:tc>
        <w:tc>
          <w:tcPr>
            <w:tcW w:w="848"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导入/</w:t>
            </w:r>
          </w:p>
          <w:p>
            <w:pPr>
              <w:ind w:firstLine="51"/>
              <w:jc w:val="center"/>
              <w:rPr>
                <w:rFonts w:hint="eastAsia" w:ascii="宋体" w:hAnsi="宋体" w:eastAsia="宋体" w:cs="宋体"/>
                <w:b/>
                <w:sz w:val="24"/>
                <w:szCs w:val="24"/>
              </w:rPr>
            </w:pPr>
            <w:r>
              <w:rPr>
                <w:rFonts w:hint="eastAsia" w:ascii="宋体" w:hAnsi="宋体" w:eastAsia="宋体" w:cs="宋体"/>
                <w:b/>
                <w:sz w:val="24"/>
                <w:szCs w:val="24"/>
              </w:rPr>
              <w:t>导出</w:t>
            </w:r>
          </w:p>
        </w:tc>
        <w:tc>
          <w:tcPr>
            <w:tcW w:w="1278"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使用</w:t>
            </w:r>
          </w:p>
        </w:tc>
        <w:tc>
          <w:tcPr>
            <w:tcW w:w="851"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备份/</w:t>
            </w:r>
          </w:p>
          <w:p>
            <w:pPr>
              <w:ind w:firstLine="51"/>
              <w:jc w:val="center"/>
              <w:rPr>
                <w:rFonts w:hint="eastAsia" w:ascii="宋体" w:hAnsi="宋体" w:eastAsia="宋体" w:cs="宋体"/>
                <w:b/>
                <w:sz w:val="24"/>
                <w:szCs w:val="24"/>
              </w:rPr>
            </w:pPr>
            <w:r>
              <w:rPr>
                <w:rFonts w:hint="eastAsia" w:ascii="宋体" w:hAnsi="宋体" w:eastAsia="宋体" w:cs="宋体"/>
                <w:b/>
                <w:sz w:val="24"/>
                <w:szCs w:val="24"/>
              </w:rPr>
              <w:t>恢复</w:t>
            </w:r>
          </w:p>
        </w:tc>
        <w:tc>
          <w:tcPr>
            <w:tcW w:w="711"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更新</w:t>
            </w:r>
          </w:p>
        </w:tc>
        <w:tc>
          <w:tcPr>
            <w:tcW w:w="1267" w:type="dxa"/>
            <w:shd w:val="clear" w:color="auto" w:fill="B5C7EA" w:themeFill="accent1" w:themeFillTint="66"/>
            <w:vAlign w:val="center"/>
          </w:tcPr>
          <w:p>
            <w:pPr>
              <w:ind w:firstLine="51"/>
              <w:jc w:val="center"/>
              <w:rPr>
                <w:rFonts w:hint="eastAsia" w:ascii="宋体" w:hAnsi="宋体" w:eastAsia="宋体" w:cs="宋体"/>
                <w:b/>
                <w:sz w:val="24"/>
                <w:szCs w:val="24"/>
              </w:rPr>
            </w:pPr>
            <w:r>
              <w:rPr>
                <w:rFonts w:hint="eastAsia" w:ascii="宋体" w:hAnsi="宋体" w:eastAsia="宋体" w:cs="宋体"/>
                <w:b/>
                <w:sz w:val="24"/>
                <w:szCs w:val="24"/>
              </w:rPr>
              <w:t>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46"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w:t>
            </w:r>
          </w:p>
        </w:tc>
        <w:tc>
          <w:tcPr>
            <w:tcW w:w="954"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系统根密钥</w:t>
            </w:r>
          </w:p>
        </w:tc>
        <w:tc>
          <w:tcPr>
            <w:tcW w:w="123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16字节随机数，PSAM卡内部真随机数发生器生成</w:t>
            </w:r>
          </w:p>
        </w:tc>
        <w:tc>
          <w:tcPr>
            <w:tcW w:w="993"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存储在发卡器PSAM卡安全存储区域</w:t>
            </w:r>
          </w:p>
        </w:tc>
        <w:tc>
          <w:tcPr>
            <w:tcW w:w="85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848"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1278" w:type="dxa"/>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在PSAM卡内存中使用</w:t>
            </w:r>
          </w:p>
        </w:tc>
        <w:tc>
          <w:tcPr>
            <w:tcW w:w="85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设备返厂固件升级</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（1）恢复出厂设置；</w:t>
            </w:r>
          </w:p>
          <w:p>
            <w:pPr>
              <w:ind w:firstLine="51"/>
              <w:jc w:val="center"/>
              <w:rPr>
                <w:rFonts w:hint="eastAsia" w:ascii="宋体" w:hAnsi="宋体" w:eastAsia="宋体" w:cs="宋体"/>
                <w:sz w:val="24"/>
                <w:szCs w:val="24"/>
              </w:rPr>
            </w:pPr>
            <w:r>
              <w:rPr>
                <w:rFonts w:hint="eastAsia" w:ascii="宋体" w:hAnsi="宋体" w:eastAsia="宋体" w:cs="宋体"/>
                <w:sz w:val="24"/>
                <w:szCs w:val="24"/>
              </w:rPr>
              <w:t>（2）密钥更新时覆盖原密钥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646"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2</w:t>
            </w:r>
          </w:p>
        </w:tc>
        <w:tc>
          <w:tcPr>
            <w:tcW w:w="954"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卡片密钥</w:t>
            </w:r>
          </w:p>
        </w:tc>
        <w:tc>
          <w:tcPr>
            <w:tcW w:w="123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系统根密钥分散而成</w:t>
            </w:r>
          </w:p>
        </w:tc>
        <w:tc>
          <w:tcPr>
            <w:tcW w:w="993"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存储在卡片安全存储区域</w:t>
            </w:r>
          </w:p>
        </w:tc>
        <w:tc>
          <w:tcPr>
            <w:tcW w:w="850" w:type="dxa"/>
            <w:vAlign w:val="center"/>
          </w:tcPr>
          <w:p>
            <w:pPr>
              <w:rPr>
                <w:rFonts w:hint="eastAsia" w:ascii="宋体" w:hAnsi="宋体" w:eastAsia="宋体" w:cs="宋体"/>
                <w:sz w:val="24"/>
                <w:szCs w:val="24"/>
              </w:rPr>
            </w:pPr>
            <w:r>
              <w:rPr>
                <w:rFonts w:hint="eastAsia" w:ascii="宋体" w:hAnsi="宋体" w:eastAsia="宋体" w:cs="宋体"/>
                <w:sz w:val="24"/>
                <w:szCs w:val="24"/>
              </w:rPr>
              <w:t>初始化导入(通过密钥注入器)</w:t>
            </w:r>
          </w:p>
        </w:tc>
        <w:tc>
          <w:tcPr>
            <w:tcW w:w="848"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1278" w:type="dxa"/>
            <w:vAlign w:val="center"/>
          </w:tcPr>
          <w:p>
            <w:pPr>
              <w:ind w:firstLine="51"/>
              <w:jc w:val="center"/>
              <w:rPr>
                <w:rFonts w:hint="eastAsia" w:ascii="宋体" w:hAnsi="宋体" w:eastAsia="宋体" w:cs="宋体"/>
                <w:sz w:val="24"/>
                <w:szCs w:val="24"/>
              </w:rPr>
            </w:pPr>
          </w:p>
          <w:p>
            <w:pPr>
              <w:ind w:firstLine="51"/>
              <w:jc w:val="center"/>
              <w:rPr>
                <w:rFonts w:hint="eastAsia" w:ascii="宋体" w:hAnsi="宋体" w:eastAsia="宋体" w:cs="宋体"/>
                <w:sz w:val="24"/>
                <w:szCs w:val="24"/>
              </w:rPr>
            </w:pPr>
            <w:r>
              <w:rPr>
                <w:rFonts w:hint="eastAsia" w:ascii="宋体" w:hAnsi="宋体" w:eastAsia="宋体" w:cs="宋体"/>
                <w:sz w:val="24"/>
                <w:szCs w:val="24"/>
              </w:rPr>
              <w:t>在卡内部使用</w:t>
            </w:r>
          </w:p>
        </w:tc>
        <w:tc>
          <w:tcPr>
            <w:tcW w:w="85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重新初始化</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（1）恢复出厂设置</w:t>
            </w:r>
          </w:p>
          <w:p>
            <w:pPr>
              <w:ind w:firstLine="51"/>
              <w:jc w:val="center"/>
              <w:rPr>
                <w:rFonts w:hint="eastAsia" w:ascii="宋体" w:hAnsi="宋体" w:eastAsia="宋体" w:cs="宋体"/>
                <w:sz w:val="24"/>
                <w:szCs w:val="24"/>
              </w:rPr>
            </w:pPr>
            <w:r>
              <w:rPr>
                <w:rFonts w:hint="eastAsia" w:ascii="宋体" w:hAnsi="宋体" w:eastAsia="宋体" w:cs="宋体"/>
                <w:sz w:val="24"/>
                <w:szCs w:val="24"/>
              </w:rPr>
              <w:t>（2）密钥更新时覆盖原密钥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646"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3</w:t>
            </w:r>
          </w:p>
        </w:tc>
        <w:tc>
          <w:tcPr>
            <w:tcW w:w="954"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读卡器密钥</w:t>
            </w:r>
          </w:p>
        </w:tc>
        <w:tc>
          <w:tcPr>
            <w:tcW w:w="123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系统根密钥分散而成</w:t>
            </w:r>
          </w:p>
        </w:tc>
        <w:tc>
          <w:tcPr>
            <w:tcW w:w="993"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门禁读卡器PSAM卡安全存储区域</w:t>
            </w:r>
          </w:p>
        </w:tc>
        <w:tc>
          <w:tcPr>
            <w:tcW w:w="850" w:type="dxa"/>
            <w:vAlign w:val="center"/>
          </w:tcPr>
          <w:p>
            <w:pPr>
              <w:ind w:firstLine="51"/>
              <w:jc w:val="center"/>
              <w:rPr>
                <w:rFonts w:hint="eastAsia" w:ascii="宋体" w:hAnsi="宋体" w:eastAsia="宋体" w:cs="宋体"/>
                <w:sz w:val="24"/>
                <w:szCs w:val="24"/>
              </w:rPr>
            </w:pPr>
          </w:p>
          <w:p>
            <w:pPr>
              <w:ind w:firstLine="51"/>
              <w:jc w:val="center"/>
              <w:rPr>
                <w:rFonts w:hint="eastAsia" w:ascii="宋体" w:hAnsi="宋体" w:eastAsia="宋体" w:cs="宋体"/>
                <w:sz w:val="24"/>
                <w:szCs w:val="24"/>
              </w:rPr>
            </w:pPr>
            <w:r>
              <w:rPr>
                <w:rFonts w:hint="eastAsia" w:ascii="宋体" w:hAnsi="宋体" w:eastAsia="宋体" w:cs="宋体"/>
                <w:sz w:val="24"/>
                <w:szCs w:val="24"/>
              </w:rPr>
              <w:t>初始化导入</w:t>
            </w:r>
          </w:p>
        </w:tc>
        <w:tc>
          <w:tcPr>
            <w:tcW w:w="848"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1278" w:type="dxa"/>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在PSAM卡内部使用</w:t>
            </w:r>
          </w:p>
        </w:tc>
        <w:tc>
          <w:tcPr>
            <w:tcW w:w="85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重新初始化</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（1）恢复出厂设置；</w:t>
            </w:r>
          </w:p>
          <w:p>
            <w:pPr>
              <w:ind w:firstLine="51"/>
              <w:jc w:val="center"/>
              <w:rPr>
                <w:rFonts w:hint="eastAsia" w:ascii="宋体" w:hAnsi="宋体" w:eastAsia="宋体" w:cs="宋体"/>
                <w:sz w:val="24"/>
                <w:szCs w:val="24"/>
              </w:rPr>
            </w:pPr>
            <w:r>
              <w:rPr>
                <w:rFonts w:hint="eastAsia" w:ascii="宋体" w:hAnsi="宋体" w:eastAsia="宋体" w:cs="宋体"/>
                <w:sz w:val="24"/>
                <w:szCs w:val="24"/>
              </w:rPr>
              <w:t>（2）密钥更新时覆盖原密钥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4" w:hRule="atLeast"/>
          <w:jc w:val="center"/>
        </w:trPr>
        <w:tc>
          <w:tcPr>
            <w:tcW w:w="646"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4</w:t>
            </w:r>
          </w:p>
        </w:tc>
        <w:tc>
          <w:tcPr>
            <w:tcW w:w="954"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读卡器工作密钥</w:t>
            </w:r>
          </w:p>
        </w:tc>
        <w:tc>
          <w:tcPr>
            <w:tcW w:w="123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读卡器密钥根据卡片ID计算而成</w:t>
            </w:r>
          </w:p>
        </w:tc>
        <w:tc>
          <w:tcPr>
            <w:tcW w:w="993"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门禁读卡器PSAM卡内存中</w:t>
            </w:r>
          </w:p>
        </w:tc>
        <w:tc>
          <w:tcPr>
            <w:tcW w:w="850" w:type="dxa"/>
            <w:vAlign w:val="center"/>
          </w:tcPr>
          <w:p>
            <w:pPr>
              <w:ind w:firstLine="51"/>
              <w:jc w:val="center"/>
              <w:rPr>
                <w:rFonts w:hint="eastAsia" w:ascii="宋体" w:hAnsi="宋体" w:eastAsia="宋体" w:cs="宋体"/>
                <w:sz w:val="24"/>
                <w:szCs w:val="24"/>
              </w:rPr>
            </w:pPr>
          </w:p>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848"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127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PSAM卡内部使用，一卡一密，掉电自动消失</w:t>
            </w:r>
          </w:p>
        </w:tc>
        <w:tc>
          <w:tcPr>
            <w:tcW w:w="85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掉电时销毁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4" w:hRule="atLeast"/>
          <w:jc w:val="center"/>
        </w:trPr>
        <w:tc>
          <w:tcPr>
            <w:tcW w:w="646"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5</w:t>
            </w:r>
          </w:p>
        </w:tc>
        <w:tc>
          <w:tcPr>
            <w:tcW w:w="954"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PCI-E密码卡密钥</w:t>
            </w:r>
          </w:p>
        </w:tc>
        <w:tc>
          <w:tcPr>
            <w:tcW w:w="123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PCI-E密码卡内部真随机数发生器生成</w:t>
            </w:r>
          </w:p>
        </w:tc>
        <w:tc>
          <w:tcPr>
            <w:tcW w:w="993"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PCI-E密码卡安全存储区域</w:t>
            </w:r>
          </w:p>
        </w:tc>
        <w:tc>
          <w:tcPr>
            <w:tcW w:w="850"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848"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127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在PCI-E密码卡内存中使用</w:t>
            </w:r>
          </w:p>
        </w:tc>
        <w:tc>
          <w:tcPr>
            <w:tcW w:w="85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设备返厂固件升级</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（1）恢复出厂设置</w:t>
            </w:r>
          </w:p>
          <w:p>
            <w:pPr>
              <w:ind w:firstLine="51"/>
              <w:jc w:val="center"/>
              <w:rPr>
                <w:rFonts w:hint="eastAsia" w:ascii="宋体" w:hAnsi="宋体" w:eastAsia="宋体" w:cs="宋体"/>
                <w:sz w:val="24"/>
                <w:szCs w:val="24"/>
              </w:rPr>
            </w:pPr>
            <w:r>
              <w:rPr>
                <w:rFonts w:hint="eastAsia" w:ascii="宋体" w:hAnsi="宋体" w:eastAsia="宋体" w:cs="宋体"/>
                <w:sz w:val="24"/>
                <w:szCs w:val="24"/>
              </w:rPr>
              <w:t>（2）密钥更新时覆盖原密钥</w:t>
            </w:r>
          </w:p>
        </w:tc>
      </w:tr>
    </w:tbl>
    <w:p>
      <w:pPr>
        <w:pStyle w:val="12"/>
        <w:spacing w:before="0" w:beforeLines="0" w:after="0" w:afterLines="0" w:line="360" w:lineRule="auto"/>
        <w:rPr>
          <w:rFonts w:hint="eastAsia" w:ascii="宋体" w:hAnsi="宋体" w:eastAsia="宋体" w:cs="宋体"/>
          <w:sz w:val="24"/>
          <w:szCs w:val="24"/>
        </w:rPr>
      </w:pPr>
    </w:p>
    <w:p>
      <w:pPr>
        <w:pStyle w:val="3"/>
        <w:numPr>
          <w:ilvl w:val="1"/>
          <w:numId w:val="4"/>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国密门禁系统密码管理措施</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建立国密门禁系统密码安全管理制度和操作规范，覆盖密码建设、运维、人员、设备、密钥等密码管理相关内容。</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国密门禁系统密码管理相关要求，设立相关密码管理及操作岗位，包括系统管理员、普通管理员、维护人员等等，合理选拔配备人员；建立密码人员管理制度，包括岗位责任制度、考核制度、培训制度、人员保密和调离制度等等。</w:t>
      </w:r>
    </w:p>
    <w:p>
      <w:pPr>
        <w:spacing w:line="360" w:lineRule="auto"/>
        <w:ind w:firstLine="480" w:firstLineChars="200"/>
        <w:rPr>
          <w:rFonts w:hint="eastAsia" w:ascii="宋体" w:hAnsi="宋体" w:eastAsia="宋体" w:cs="宋体"/>
          <w:sz w:val="24"/>
          <w:szCs w:val="24"/>
          <w:lang w:val="zh-CN"/>
        </w:rPr>
      </w:pPr>
    </w:p>
    <w:p>
      <w:pPr>
        <w:pStyle w:val="2"/>
        <w:numPr>
          <w:ilvl w:val="0"/>
          <w:numId w:val="1"/>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国密音视频监控系统密码应用解决方案</w:t>
      </w:r>
    </w:p>
    <w:p>
      <w:pPr>
        <w:pStyle w:val="3"/>
        <w:numPr>
          <w:ilvl w:val="1"/>
          <w:numId w:val="10"/>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音视频监控系统密码应用要求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GB/T 39786-2021《信息安全技术  信息系统密码应用基本要求》的物理与环境安全中明确提出了音视频监控系统密码技术应用要求。</w:t>
      </w:r>
    </w:p>
    <w:p>
      <w:pPr>
        <w:snapToGrid w:val="0"/>
        <w:spacing w:before="156" w:beforeLines="50" w:after="156" w:afterLines="5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object>
          <v:shape id="_x0000_i1030" o:spt="75" type="#_x0000_t75" style="height:313.25pt;width:474.45pt;" o:ole="t" filled="f" o:preferrelative="t" stroked="f" coordsize="21600,21600">
            <v:path/>
            <v:fill on="f" focussize="0,0"/>
            <v:stroke on="f" joinstyle="miter"/>
            <v:imagedata r:id="rId10" o:title=""/>
            <o:lock v:ext="edit" aspectratio="t"/>
            <w10:wrap type="none"/>
            <w10:anchorlock/>
          </v:shape>
          <o:OLEObject Type="Embed" ProgID="Visio.Drawing.15" ShapeID="_x0000_i1030" DrawAspect="Content" ObjectID="_1468075730">
            <o:LockedField>false</o:LockedField>
          </o:OLEObject>
        </w:object>
      </w:r>
    </w:p>
    <w:p>
      <w:pPr>
        <w:snapToGrid w:val="0"/>
        <w:spacing w:line="360" w:lineRule="auto"/>
        <w:ind w:firstLine="374"/>
        <w:jc w:val="center"/>
        <w:rPr>
          <w:rFonts w:hint="eastAsia" w:ascii="宋体" w:hAnsi="宋体" w:eastAsia="宋体" w:cs="宋体"/>
          <w:sz w:val="24"/>
          <w:szCs w:val="24"/>
        </w:rPr>
      </w:pPr>
      <w:r>
        <w:rPr>
          <w:rFonts w:hint="eastAsia" w:ascii="宋体" w:hAnsi="宋体" w:eastAsia="宋体" w:cs="宋体"/>
          <w:sz w:val="24"/>
          <w:szCs w:val="24"/>
        </w:rPr>
        <w:t>监控系统密码技术应用要求示意图</w:t>
      </w:r>
    </w:p>
    <w:p>
      <w:pPr>
        <w:snapToGrid w:val="0"/>
        <w:spacing w:line="360" w:lineRule="auto"/>
        <w:ind w:firstLine="374"/>
        <w:jc w:val="center"/>
        <w:rPr>
          <w:rFonts w:hint="eastAsia" w:ascii="宋体" w:hAnsi="宋体" w:eastAsia="宋体" w:cs="宋体"/>
          <w:sz w:val="24"/>
          <w:szCs w:val="24"/>
        </w:rPr>
      </w:pPr>
    </w:p>
    <w:p>
      <w:pPr>
        <w:pStyle w:val="3"/>
        <w:numPr>
          <w:ilvl w:val="1"/>
          <w:numId w:val="10"/>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国密音视频监控系统工作原理</w:t>
      </w:r>
    </w:p>
    <w:p>
      <w:pPr>
        <w:pStyle w:val="12"/>
        <w:ind w:firstLine="0" w:firstLineChars="0"/>
        <w:jc w:val="center"/>
        <w:rPr>
          <w:rFonts w:hint="eastAsia" w:ascii="宋体" w:hAnsi="宋体" w:eastAsia="宋体" w:cs="宋体"/>
          <w:sz w:val="24"/>
          <w:szCs w:val="24"/>
        </w:rPr>
      </w:pPr>
      <w:r>
        <w:rPr>
          <w:rFonts w:hint="eastAsia" w:ascii="宋体" w:hAnsi="宋体" w:eastAsia="宋体" w:cs="宋体"/>
          <w:sz w:val="24"/>
          <w:szCs w:val="24"/>
        </w:rPr>
        <w:object>
          <v:shape id="_x0000_i1031" o:spt="75" type="#_x0000_t75" style="height:321.3pt;width:437.9pt;" o:ole="t" filled="f" o:preferrelative="t" stroked="f" coordsize="21600,21600">
            <v:path/>
            <v:fill on="f" focussize="0,0"/>
            <v:stroke on="f" joinstyle="miter"/>
            <v:imagedata r:id="rId11" o:title=""/>
            <o:lock v:ext="edit" aspectratio="t"/>
            <w10:wrap type="none"/>
            <w10:anchorlock/>
          </v:shape>
          <o:OLEObject Type="Embed" ProgID="Visio.Drawing.11" ShapeID="_x0000_i1031" DrawAspect="Content" ObjectID="_1468075731">
            <o:LockedField>false</o:LockedField>
          </o:OLEObject>
        </w:object>
      </w:r>
    </w:p>
    <w:p>
      <w:pPr>
        <w:spacing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国密音视频监控系统工作原理示意图</w:t>
      </w:r>
    </w:p>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国密音视频监控系统工作原理如上图所示：</w:t>
      </w:r>
    </w:p>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国密摄像机完成音视频数据采集之后，由内置的SD加密卡对音视频数据进行加密；</w:t>
      </w:r>
    </w:p>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当加密后的音视频数据通过网络传送至国密NVR时，由内置在国密NVR上的密码模块对音视频数据进行解密，并采用HMAC技术计算音视频记录数据的MAC值，然后将音视频记录数据及其MAC值存放在国密NVR上；</w:t>
      </w:r>
    </w:p>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当用户在管理主机上通过视频播放客户端软件查看该音视频记录数据时，视频播放客户端软件会调用内置的PCI-E密码卡，采用HMAC技术再次计算该音视频记录数据的MAC值，并对两次的MAC值进行比对，以判断该音视频记录数据是否遭到篡改，从而实现对音视频记录数据的完整性保护。</w:t>
      </w:r>
    </w:p>
    <w:p>
      <w:pPr>
        <w:pStyle w:val="3"/>
        <w:numPr>
          <w:ilvl w:val="1"/>
          <w:numId w:val="10"/>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1312" behindDoc="0" locked="0" layoutInCell="1" allowOverlap="1">
            <wp:simplePos x="0" y="0"/>
            <wp:positionH relativeFrom="margin">
              <wp:posOffset>506095</wp:posOffset>
            </wp:positionH>
            <wp:positionV relativeFrom="paragraph">
              <wp:posOffset>469900</wp:posOffset>
            </wp:positionV>
            <wp:extent cx="5109845" cy="25717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5109782" cy="2571750"/>
                    </a:xfrm>
                    <a:prstGeom prst="rect">
                      <a:avLst/>
                    </a:prstGeom>
                    <a:noFill/>
                    <a:ln>
                      <a:noFill/>
                    </a:ln>
                  </pic:spPr>
                </pic:pic>
              </a:graphicData>
            </a:graphic>
          </wp:anchor>
        </w:drawing>
      </w:r>
      <w:r>
        <w:rPr>
          <w:rFonts w:hint="eastAsia" w:ascii="宋体" w:hAnsi="宋体" w:eastAsia="宋体" w:cs="宋体"/>
          <w:sz w:val="24"/>
          <w:szCs w:val="24"/>
        </w:rPr>
        <w:t>国密音视频监控系统密码应用解决方案</w:t>
      </w:r>
    </w:p>
    <w:p>
      <w:pPr>
        <w:spacing w:line="600" w:lineRule="exact"/>
        <w:ind w:firstLine="480" w:firstLineChars="200"/>
        <w:jc w:val="left"/>
        <w:rPr>
          <w:rFonts w:hint="eastAsia" w:ascii="宋体" w:hAnsi="宋体" w:eastAsia="宋体" w:cs="宋体"/>
          <w:sz w:val="24"/>
          <w:szCs w:val="24"/>
        </w:rPr>
      </w:pPr>
    </w:p>
    <w:p>
      <w:pPr>
        <w:spacing w:line="600" w:lineRule="exact"/>
        <w:ind w:firstLine="480" w:firstLineChars="200"/>
        <w:jc w:val="left"/>
        <w:rPr>
          <w:rFonts w:hint="eastAsia" w:ascii="宋体" w:hAnsi="宋体" w:eastAsia="宋体" w:cs="宋体"/>
          <w:sz w:val="24"/>
          <w:szCs w:val="24"/>
        </w:rPr>
      </w:pPr>
    </w:p>
    <w:p>
      <w:pPr>
        <w:spacing w:line="600" w:lineRule="exact"/>
        <w:ind w:firstLine="480" w:firstLineChars="200"/>
        <w:jc w:val="left"/>
        <w:rPr>
          <w:rFonts w:hint="eastAsia" w:ascii="宋体" w:hAnsi="宋体" w:eastAsia="宋体" w:cs="宋体"/>
          <w:sz w:val="24"/>
          <w:szCs w:val="24"/>
        </w:rPr>
      </w:pPr>
    </w:p>
    <w:p>
      <w:pPr>
        <w:spacing w:line="600" w:lineRule="exact"/>
        <w:ind w:firstLine="480" w:firstLineChars="200"/>
        <w:jc w:val="left"/>
        <w:rPr>
          <w:rFonts w:hint="eastAsia" w:ascii="宋体" w:hAnsi="宋体" w:eastAsia="宋体" w:cs="宋体"/>
          <w:sz w:val="24"/>
          <w:szCs w:val="24"/>
        </w:rPr>
      </w:pPr>
    </w:p>
    <w:p>
      <w:pPr>
        <w:spacing w:line="600" w:lineRule="exact"/>
        <w:ind w:firstLine="480" w:firstLineChars="200"/>
        <w:jc w:val="center"/>
        <w:rPr>
          <w:rFonts w:hint="eastAsia" w:ascii="宋体" w:hAnsi="宋体" w:eastAsia="宋体" w:cs="宋体"/>
          <w:sz w:val="24"/>
          <w:szCs w:val="24"/>
        </w:rPr>
      </w:pPr>
    </w:p>
    <w:p>
      <w:pPr>
        <w:spacing w:before="156" w:beforeLines="50" w:after="312" w:afterLines="100"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国密音视频系统密码应用解决方案示意图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国密音视频监控系统密码应用解决方案如上图所示：</w:t>
      </w:r>
    </w:p>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国密NVR密码模块和PCI-E密码卡（配合视频播放客户端软件），采用基于SM3的HMAC密码技术，实现音像记录完整性保护。具体流程如下：</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国密NVR密码模块根据自身密钥K1，采用基于SM3的HMAC技术，计算</w:t>
      </w:r>
    </w:p>
    <w:p>
      <w:pPr>
        <w:spacing w:line="600" w:lineRule="exact"/>
        <w:jc w:val="left"/>
        <w:rPr>
          <w:rFonts w:hint="eastAsia" w:ascii="宋体" w:hAnsi="宋体" w:eastAsia="宋体" w:cs="宋体"/>
          <w:sz w:val="24"/>
          <w:szCs w:val="24"/>
        </w:rPr>
      </w:pPr>
      <w:r>
        <w:rPr>
          <w:rFonts w:hint="eastAsia" w:ascii="宋体" w:hAnsi="宋体" w:eastAsia="宋体" w:cs="宋体"/>
          <w:sz w:val="24"/>
          <w:szCs w:val="24"/>
        </w:rPr>
        <w:t>音像记录数据明文A1的MAC值，计为M1；</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国密NVR将A1和M1存储在监控硬盘中；、</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用户在视频播放客户端软件中回放某条音像记录数据；</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视频播放客户端软件从NVR中读取A1及M1；</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视频播放客户端软件调用PCI-E密码卡；</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PCI-E密码卡根据自身密钥K2（K2=K1），采用基于SM3的HMAC技术，</w:t>
      </w:r>
    </w:p>
    <w:p>
      <w:pPr>
        <w:spacing w:line="600" w:lineRule="exact"/>
        <w:jc w:val="left"/>
        <w:rPr>
          <w:rFonts w:hint="eastAsia" w:ascii="宋体" w:hAnsi="宋体" w:eastAsia="宋体" w:cs="宋体"/>
          <w:sz w:val="24"/>
          <w:szCs w:val="24"/>
        </w:rPr>
      </w:pPr>
      <w:r>
        <w:rPr>
          <w:rFonts w:hint="eastAsia" w:ascii="宋体" w:hAnsi="宋体" w:eastAsia="宋体" w:cs="宋体"/>
          <w:sz w:val="24"/>
          <w:szCs w:val="24"/>
        </w:rPr>
        <w:t>计算A1的MAC值，计为M2；</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PCI-E密码卡对M1和M2进行比对，并将结果发送给视频播放客户端软</w:t>
      </w:r>
    </w:p>
    <w:p>
      <w:pPr>
        <w:spacing w:line="600" w:lineRule="exact"/>
        <w:jc w:val="left"/>
        <w:rPr>
          <w:rFonts w:hint="eastAsia" w:ascii="宋体" w:hAnsi="宋体" w:eastAsia="宋体" w:cs="宋体"/>
          <w:sz w:val="24"/>
          <w:szCs w:val="24"/>
        </w:rPr>
      </w:pPr>
      <w:r>
        <w:rPr>
          <w:rFonts w:hint="eastAsia" w:ascii="宋体" w:hAnsi="宋体" w:eastAsia="宋体" w:cs="宋体"/>
          <w:sz w:val="24"/>
          <w:szCs w:val="24"/>
        </w:rPr>
        <w:t>件；</w:t>
      </w:r>
    </w:p>
    <w:p>
      <w:pPr>
        <w:pStyle w:val="11"/>
        <w:numPr>
          <w:ilvl w:val="0"/>
          <w:numId w:val="11"/>
        </w:numPr>
        <w:spacing w:line="600" w:lineRule="exact"/>
        <w:ind w:firstLineChars="0"/>
        <w:jc w:val="left"/>
        <w:rPr>
          <w:rFonts w:hint="eastAsia" w:ascii="宋体" w:hAnsi="宋体" w:eastAsia="宋体" w:cs="宋体"/>
          <w:sz w:val="24"/>
          <w:szCs w:val="24"/>
        </w:rPr>
      </w:pPr>
      <w:r>
        <w:rPr>
          <w:rFonts w:hint="eastAsia" w:ascii="宋体" w:hAnsi="宋体" w:eastAsia="宋体" w:cs="宋体"/>
          <w:sz w:val="24"/>
          <w:szCs w:val="24"/>
        </w:rPr>
        <w:t>若不等，则客户端软件弹出视频篡改报警提示，该记录呈黑屏状态，</w:t>
      </w:r>
    </w:p>
    <w:p>
      <w:pPr>
        <w:spacing w:line="600" w:lineRule="exact"/>
        <w:jc w:val="left"/>
        <w:rPr>
          <w:rFonts w:hint="eastAsia" w:ascii="宋体" w:hAnsi="宋体" w:eastAsia="宋体" w:cs="宋体"/>
          <w:sz w:val="24"/>
          <w:szCs w:val="24"/>
        </w:rPr>
      </w:pPr>
      <w:r>
        <w:rPr>
          <w:rFonts w:hint="eastAsia" w:ascii="宋体" w:hAnsi="宋体" w:eastAsia="宋体" w:cs="宋体"/>
          <w:sz w:val="24"/>
          <w:szCs w:val="24"/>
        </w:rPr>
        <w:t>将无法继续回放；否则允许用户正常回放视频。</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object>
          <v:shape id="_x0000_i1032" o:spt="75" type="#_x0000_t75" style="height:372.9pt;width:406.75pt;" o:ole="t" filled="f" o:preferrelative="t" stroked="f" coordsize="21600,21600">
            <v:path/>
            <v:fill on="f" focussize="0,0"/>
            <v:stroke on="f" joinstyle="miter"/>
            <v:imagedata r:id="rId13" o:title=""/>
            <o:lock v:ext="edit" aspectratio="t"/>
            <w10:wrap type="none"/>
            <w10:anchorlock/>
          </v:shape>
          <o:OLEObject Type="Embed" ProgID="Visio.Drawing.15" ShapeID="_x0000_i1032" DrawAspect="Content" ObjectID="_1468075732">
            <o:LockedField>false</o:LockedField>
          </o:OLEObject>
        </w:object>
      </w:r>
    </w:p>
    <w:p>
      <w:pPr>
        <w:pStyle w:val="3"/>
        <w:numPr>
          <w:ilvl w:val="1"/>
          <w:numId w:val="10"/>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国密音视频监控系统密钥管理</w:t>
      </w:r>
    </w:p>
    <w:p>
      <w:pPr>
        <w:pStyle w:val="12"/>
        <w:spacing w:before="0" w:beforeLines="0" w:after="0" w:afterLines="0" w:line="360" w:lineRule="auto"/>
        <w:ind w:firstLine="560"/>
        <w:rPr>
          <w:rFonts w:hint="eastAsia" w:ascii="宋体" w:hAnsi="宋体" w:eastAsia="宋体" w:cs="宋体"/>
          <w:sz w:val="24"/>
          <w:szCs w:val="24"/>
          <w:lang w:val="zh-CN"/>
        </w:rPr>
      </w:pPr>
      <w:r>
        <w:rPr>
          <w:rFonts w:hint="eastAsia" w:ascii="宋体" w:hAnsi="宋体" w:eastAsia="宋体" w:cs="宋体"/>
          <w:sz w:val="24"/>
          <w:szCs w:val="24"/>
          <w:lang w:val="zh-CN"/>
        </w:rPr>
        <w:t>国密音视频监控系统所支持的密钥主要包括国密NVR完整性保护密钥和PCI-E密码卡完整性保护密钥。</w:t>
      </w:r>
    </w:p>
    <w:p>
      <w:pPr>
        <w:pStyle w:val="11"/>
        <w:numPr>
          <w:ilvl w:val="0"/>
          <w:numId w:val="12"/>
        </w:numPr>
        <w:spacing w:line="360" w:lineRule="auto"/>
        <w:ind w:firstLineChars="0"/>
        <w:rPr>
          <w:rFonts w:hint="eastAsia" w:ascii="宋体" w:hAnsi="宋体" w:eastAsia="宋体" w:cs="宋体"/>
          <w:sz w:val="24"/>
          <w:szCs w:val="24"/>
          <w:lang w:val="zh-CN"/>
        </w:rPr>
      </w:pPr>
      <w:r>
        <w:rPr>
          <w:rFonts w:hint="eastAsia" w:ascii="宋体" w:hAnsi="宋体" w:eastAsia="宋体" w:cs="宋体"/>
          <w:sz w:val="24"/>
          <w:szCs w:val="24"/>
          <w:lang w:val="zh-CN"/>
        </w:rPr>
        <w:t>密钥体系</w:t>
      </w:r>
    </w:p>
    <w:tbl>
      <w:tblPr>
        <w:tblStyle w:val="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54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shd w:val="clear" w:color="auto" w:fill="B5C7EA" w:themeFill="accent1" w:themeFillTint="66"/>
            <w:vAlign w:val="center"/>
          </w:tcPr>
          <w:p>
            <w:pPr>
              <w:spacing w:before="156" w:beforeLines="50" w:after="156" w:afterLines="50"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544" w:type="dxa"/>
            <w:shd w:val="clear" w:color="auto" w:fill="B5C7EA" w:themeFill="accent1" w:themeFillTint="66"/>
            <w:vAlign w:val="center"/>
          </w:tcPr>
          <w:p>
            <w:pPr>
              <w:spacing w:before="156" w:beforeLines="50" w:after="156" w:afterLines="50"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密钥名称</w:t>
            </w:r>
          </w:p>
        </w:tc>
        <w:tc>
          <w:tcPr>
            <w:tcW w:w="5244" w:type="dxa"/>
            <w:shd w:val="clear" w:color="auto" w:fill="B5C7EA" w:themeFill="accent1" w:themeFillTint="66"/>
            <w:vAlign w:val="center"/>
          </w:tcPr>
          <w:p>
            <w:pPr>
              <w:spacing w:before="156" w:beforeLines="50" w:after="156" w:afterLines="50"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1</w:t>
            </w:r>
          </w:p>
        </w:tc>
        <w:tc>
          <w:tcPr>
            <w:tcW w:w="3544" w:type="dxa"/>
          </w:tcPr>
          <w:p>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国密NVR完整性保护密钥</w:t>
            </w:r>
          </w:p>
        </w:tc>
        <w:tc>
          <w:tcPr>
            <w:tcW w:w="52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用来对音像记录数据进行MAC计算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2</w:t>
            </w:r>
          </w:p>
        </w:tc>
        <w:tc>
          <w:tcPr>
            <w:tcW w:w="3544" w:type="dxa"/>
          </w:tcPr>
          <w:p>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PCI-E密码卡完整性保护密钥</w:t>
            </w:r>
          </w:p>
        </w:tc>
        <w:tc>
          <w:tcPr>
            <w:tcW w:w="5244" w:type="dxa"/>
          </w:tcPr>
          <w:p>
            <w:pPr>
              <w:spacing w:before="156" w:beforeLines="50" w:after="156" w:afterLines="50" w:line="360" w:lineRule="auto"/>
              <w:ind w:firstLine="50"/>
              <w:rPr>
                <w:rFonts w:hint="eastAsia" w:ascii="宋体" w:hAnsi="宋体" w:eastAsia="宋体" w:cs="宋体"/>
                <w:sz w:val="24"/>
                <w:szCs w:val="24"/>
              </w:rPr>
            </w:pPr>
            <w:r>
              <w:rPr>
                <w:rFonts w:hint="eastAsia" w:ascii="宋体" w:hAnsi="宋体" w:eastAsia="宋体" w:cs="宋体"/>
                <w:sz w:val="24"/>
                <w:szCs w:val="24"/>
              </w:rPr>
              <w:t>用来对音像记录数据进行MAC校验</w:t>
            </w:r>
          </w:p>
        </w:tc>
      </w:tr>
    </w:tbl>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密钥体系表</w:t>
      </w:r>
    </w:p>
    <w:p>
      <w:pPr>
        <w:jc w:val="center"/>
        <w:rPr>
          <w:rFonts w:hint="eastAsia" w:ascii="宋体" w:hAnsi="宋体" w:eastAsia="宋体" w:cs="宋体"/>
          <w:sz w:val="24"/>
          <w:szCs w:val="24"/>
          <w:lang w:val="zh-CN"/>
        </w:rPr>
      </w:pPr>
    </w:p>
    <w:p>
      <w:pPr>
        <w:pStyle w:val="11"/>
        <w:numPr>
          <w:ilvl w:val="0"/>
          <w:numId w:val="12"/>
        </w:numPr>
        <w:spacing w:line="360" w:lineRule="auto"/>
        <w:ind w:firstLineChars="0"/>
        <w:rPr>
          <w:rFonts w:hint="eastAsia" w:ascii="宋体" w:hAnsi="宋体" w:eastAsia="宋体" w:cs="宋体"/>
          <w:sz w:val="24"/>
          <w:szCs w:val="24"/>
          <w:lang w:val="zh-CN"/>
        </w:rPr>
      </w:pPr>
      <w:r>
        <w:rPr>
          <w:rFonts w:hint="eastAsia" w:ascii="宋体" w:hAnsi="宋体" w:eastAsia="宋体" w:cs="宋体"/>
          <w:sz w:val="24"/>
          <w:szCs w:val="24"/>
          <w:lang w:val="zh-CN"/>
        </w:rPr>
        <w:t>密钥全生命周期</w:t>
      </w:r>
    </w:p>
    <w:tbl>
      <w:tblPr>
        <w:tblStyle w:val="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50"/>
        <w:gridCol w:w="1276"/>
        <w:gridCol w:w="1418"/>
        <w:gridCol w:w="708"/>
        <w:gridCol w:w="851"/>
        <w:gridCol w:w="850"/>
        <w:gridCol w:w="851"/>
        <w:gridCol w:w="711"/>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646"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50"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276"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生成</w:t>
            </w:r>
          </w:p>
        </w:tc>
        <w:tc>
          <w:tcPr>
            <w:tcW w:w="1418"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存储</w:t>
            </w:r>
          </w:p>
        </w:tc>
        <w:tc>
          <w:tcPr>
            <w:tcW w:w="708" w:type="dxa"/>
            <w:shd w:val="clear" w:color="auto" w:fill="B5C7EA" w:themeFill="accent1" w:themeFillTint="66"/>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分发</w:t>
            </w:r>
          </w:p>
        </w:tc>
        <w:tc>
          <w:tcPr>
            <w:tcW w:w="851"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导入/</w:t>
            </w:r>
          </w:p>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导出</w:t>
            </w:r>
          </w:p>
        </w:tc>
        <w:tc>
          <w:tcPr>
            <w:tcW w:w="850"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使用</w:t>
            </w:r>
          </w:p>
        </w:tc>
        <w:tc>
          <w:tcPr>
            <w:tcW w:w="851"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备份/</w:t>
            </w:r>
          </w:p>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恢复</w:t>
            </w:r>
          </w:p>
        </w:tc>
        <w:tc>
          <w:tcPr>
            <w:tcW w:w="711"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更新</w:t>
            </w:r>
          </w:p>
        </w:tc>
        <w:tc>
          <w:tcPr>
            <w:tcW w:w="1267" w:type="dxa"/>
            <w:shd w:val="clear" w:color="auto" w:fill="B5C7EA" w:themeFill="accent1" w:themeFillTint="66"/>
            <w:vAlign w:val="center"/>
          </w:tcPr>
          <w:p>
            <w:pPr>
              <w:spacing w:line="360" w:lineRule="auto"/>
              <w:ind w:firstLine="51"/>
              <w:jc w:val="center"/>
              <w:rPr>
                <w:rFonts w:hint="eastAsia" w:ascii="宋体" w:hAnsi="宋体" w:eastAsia="宋体" w:cs="宋体"/>
                <w:b/>
                <w:sz w:val="24"/>
                <w:szCs w:val="24"/>
              </w:rPr>
            </w:pPr>
            <w:r>
              <w:rPr>
                <w:rFonts w:hint="eastAsia" w:ascii="宋体" w:hAnsi="宋体" w:eastAsia="宋体" w:cs="宋体"/>
                <w:b/>
                <w:sz w:val="24"/>
                <w:szCs w:val="24"/>
              </w:rPr>
              <w:t>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646"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1</w:t>
            </w:r>
          </w:p>
        </w:tc>
        <w:tc>
          <w:tcPr>
            <w:tcW w:w="1050"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国密NVR完整性保护密钥</w:t>
            </w:r>
          </w:p>
        </w:tc>
        <w:tc>
          <w:tcPr>
            <w:tcW w:w="1276"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由特定工具内部真随机数生成</w:t>
            </w:r>
          </w:p>
        </w:tc>
        <w:tc>
          <w:tcPr>
            <w:tcW w:w="1418"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存储在国密NVR内置密码模块安全存储区域</w:t>
            </w:r>
          </w:p>
        </w:tc>
        <w:tc>
          <w:tcPr>
            <w:tcW w:w="708" w:type="dxa"/>
            <w:vAlign w:val="center"/>
          </w:tcPr>
          <w:p>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不涉及</w:t>
            </w:r>
          </w:p>
        </w:tc>
        <w:tc>
          <w:tcPr>
            <w:tcW w:w="851"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出厂时通过特定工具导入</w:t>
            </w:r>
          </w:p>
        </w:tc>
        <w:tc>
          <w:tcPr>
            <w:tcW w:w="850" w:type="dxa"/>
            <w:vAlign w:val="center"/>
          </w:tcPr>
          <w:p>
            <w:pPr>
              <w:spacing w:before="156" w:beforeLines="50" w:after="156" w:afterLines="50"/>
              <w:jc w:val="center"/>
              <w:rPr>
                <w:rFonts w:hint="eastAsia" w:ascii="宋体" w:hAnsi="宋体" w:eastAsia="宋体" w:cs="宋体"/>
                <w:sz w:val="24"/>
                <w:szCs w:val="24"/>
              </w:rPr>
            </w:pPr>
            <w:r>
              <w:rPr>
                <w:rFonts w:hint="eastAsia" w:ascii="宋体" w:hAnsi="宋体" w:eastAsia="宋体" w:cs="宋体"/>
                <w:sz w:val="24"/>
                <w:szCs w:val="24"/>
              </w:rPr>
              <w:t>MAC计</w:t>
            </w:r>
          </w:p>
          <w:p>
            <w:pPr>
              <w:spacing w:before="156" w:beforeLines="50" w:after="156" w:afterLines="50"/>
              <w:jc w:val="center"/>
              <w:rPr>
                <w:rFonts w:hint="eastAsia" w:ascii="宋体" w:hAnsi="宋体" w:eastAsia="宋体" w:cs="宋体"/>
                <w:sz w:val="24"/>
                <w:szCs w:val="24"/>
              </w:rPr>
            </w:pPr>
            <w:r>
              <w:rPr>
                <w:rFonts w:hint="eastAsia" w:ascii="宋体" w:hAnsi="宋体" w:eastAsia="宋体" w:cs="宋体"/>
                <w:sz w:val="24"/>
                <w:szCs w:val="24"/>
              </w:rPr>
              <w:t>算使用</w:t>
            </w:r>
          </w:p>
        </w:tc>
        <w:tc>
          <w:tcPr>
            <w:tcW w:w="851"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重新导入时更新</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（1）恢复出厂设置</w:t>
            </w:r>
          </w:p>
          <w:p>
            <w:pPr>
              <w:ind w:firstLine="51"/>
              <w:jc w:val="center"/>
              <w:rPr>
                <w:rFonts w:hint="eastAsia" w:ascii="宋体" w:hAnsi="宋体" w:eastAsia="宋体" w:cs="宋体"/>
                <w:sz w:val="24"/>
                <w:szCs w:val="24"/>
              </w:rPr>
            </w:pPr>
            <w:r>
              <w:rPr>
                <w:rFonts w:hint="eastAsia" w:ascii="宋体" w:hAnsi="宋体" w:eastAsia="宋体" w:cs="宋体"/>
                <w:sz w:val="24"/>
                <w:szCs w:val="24"/>
              </w:rPr>
              <w:t>（2）密钥更新时覆盖原密钥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646"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2</w:t>
            </w:r>
          </w:p>
        </w:tc>
        <w:tc>
          <w:tcPr>
            <w:tcW w:w="1050"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PCI-E密码卡完整性保护密钥</w:t>
            </w:r>
          </w:p>
        </w:tc>
        <w:tc>
          <w:tcPr>
            <w:tcW w:w="1276"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由特定工具内部真随机数生成(与NVR密钥相同)</w:t>
            </w:r>
          </w:p>
        </w:tc>
        <w:tc>
          <w:tcPr>
            <w:tcW w:w="1418"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存储在PCI-E密码卡安全存储区域</w:t>
            </w:r>
          </w:p>
        </w:tc>
        <w:tc>
          <w:tcPr>
            <w:tcW w:w="708" w:type="dxa"/>
            <w:vAlign w:val="center"/>
          </w:tcPr>
          <w:p>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不涉及</w:t>
            </w:r>
          </w:p>
        </w:tc>
        <w:tc>
          <w:tcPr>
            <w:tcW w:w="851"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出厂时通过特定工具导入</w:t>
            </w:r>
          </w:p>
        </w:tc>
        <w:tc>
          <w:tcPr>
            <w:tcW w:w="850" w:type="dxa"/>
            <w:vAlign w:val="center"/>
          </w:tcPr>
          <w:p>
            <w:pPr>
              <w:spacing w:before="156" w:beforeLines="50" w:after="156" w:afterLines="50"/>
              <w:jc w:val="center"/>
              <w:rPr>
                <w:rFonts w:hint="eastAsia" w:ascii="宋体" w:hAnsi="宋体" w:eastAsia="宋体" w:cs="宋体"/>
                <w:sz w:val="24"/>
                <w:szCs w:val="24"/>
              </w:rPr>
            </w:pPr>
            <w:r>
              <w:rPr>
                <w:rFonts w:hint="eastAsia" w:ascii="宋体" w:hAnsi="宋体" w:eastAsia="宋体" w:cs="宋体"/>
                <w:sz w:val="24"/>
                <w:szCs w:val="24"/>
              </w:rPr>
              <w:t>MAC校</w:t>
            </w:r>
          </w:p>
          <w:p>
            <w:pPr>
              <w:spacing w:before="156" w:beforeLines="50" w:after="156" w:afterLines="50"/>
              <w:jc w:val="center"/>
              <w:rPr>
                <w:rFonts w:hint="eastAsia" w:ascii="宋体" w:hAnsi="宋体" w:eastAsia="宋体" w:cs="宋体"/>
                <w:sz w:val="24"/>
                <w:szCs w:val="24"/>
              </w:rPr>
            </w:pPr>
            <w:r>
              <w:rPr>
                <w:rFonts w:hint="eastAsia" w:ascii="宋体" w:hAnsi="宋体" w:eastAsia="宋体" w:cs="宋体"/>
                <w:sz w:val="24"/>
                <w:szCs w:val="24"/>
              </w:rPr>
              <w:t>验使用</w:t>
            </w:r>
          </w:p>
        </w:tc>
        <w:tc>
          <w:tcPr>
            <w:tcW w:w="851"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不涉及</w:t>
            </w:r>
          </w:p>
        </w:tc>
        <w:tc>
          <w:tcPr>
            <w:tcW w:w="711" w:type="dxa"/>
            <w:vAlign w:val="center"/>
          </w:tcPr>
          <w:p>
            <w:pPr>
              <w:spacing w:before="156" w:beforeLines="50" w:after="156" w:afterLines="50"/>
              <w:ind w:firstLine="51"/>
              <w:jc w:val="center"/>
              <w:rPr>
                <w:rFonts w:hint="eastAsia" w:ascii="宋体" w:hAnsi="宋体" w:eastAsia="宋体" w:cs="宋体"/>
                <w:sz w:val="24"/>
                <w:szCs w:val="24"/>
              </w:rPr>
            </w:pPr>
            <w:r>
              <w:rPr>
                <w:rFonts w:hint="eastAsia" w:ascii="宋体" w:hAnsi="宋体" w:eastAsia="宋体" w:cs="宋体"/>
                <w:sz w:val="24"/>
                <w:szCs w:val="24"/>
              </w:rPr>
              <w:t>重新导入时更新</w:t>
            </w:r>
          </w:p>
        </w:tc>
        <w:tc>
          <w:tcPr>
            <w:tcW w:w="1267" w:type="dxa"/>
            <w:vAlign w:val="center"/>
          </w:tcPr>
          <w:p>
            <w:pPr>
              <w:ind w:firstLine="51"/>
              <w:jc w:val="center"/>
              <w:rPr>
                <w:rFonts w:hint="eastAsia" w:ascii="宋体" w:hAnsi="宋体" w:eastAsia="宋体" w:cs="宋体"/>
                <w:sz w:val="24"/>
                <w:szCs w:val="24"/>
              </w:rPr>
            </w:pPr>
            <w:r>
              <w:rPr>
                <w:rFonts w:hint="eastAsia" w:ascii="宋体" w:hAnsi="宋体" w:eastAsia="宋体" w:cs="宋体"/>
                <w:sz w:val="24"/>
                <w:szCs w:val="24"/>
              </w:rPr>
              <w:t>（1）恢复出厂设置</w:t>
            </w:r>
          </w:p>
          <w:p>
            <w:pPr>
              <w:ind w:firstLine="51"/>
              <w:jc w:val="center"/>
              <w:rPr>
                <w:rFonts w:hint="eastAsia" w:ascii="宋体" w:hAnsi="宋体" w:eastAsia="宋体" w:cs="宋体"/>
                <w:sz w:val="24"/>
                <w:szCs w:val="24"/>
              </w:rPr>
            </w:pPr>
            <w:r>
              <w:rPr>
                <w:rFonts w:hint="eastAsia" w:ascii="宋体" w:hAnsi="宋体" w:eastAsia="宋体" w:cs="宋体"/>
                <w:sz w:val="24"/>
                <w:szCs w:val="24"/>
              </w:rPr>
              <w:t>（2）密钥更新时覆盖原密钥</w:t>
            </w:r>
          </w:p>
        </w:tc>
      </w:tr>
    </w:tbl>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密钥生命周期表</w:t>
      </w:r>
    </w:p>
    <w:p>
      <w:pPr>
        <w:pStyle w:val="3"/>
        <w:numPr>
          <w:ilvl w:val="1"/>
          <w:numId w:val="10"/>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国密音视频监控系统密码管理措施</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建立国密音视频监控系统密码安全管理制度和操作规范，覆盖密码建设、运维、人员、设备、密钥等密码管理相关内容。</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国密音视频监控系统密码管理相关工作的要求，设立相关密码管理及操作岗位，包括系统管理员、普通管理员、维护人员等等，合理选拔、配备人员；建立密码人员管理制度，包括岗位责任制度、考核制度、培训制度、人员保密和调离制度等等。</w:t>
      </w:r>
    </w:p>
    <w:p>
      <w:pPr>
        <w:pStyle w:val="2"/>
        <w:numPr>
          <w:ilvl w:val="0"/>
          <w:numId w:val="1"/>
        </w:num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安全认证网关设备解决方案</w:t>
      </w:r>
    </w:p>
    <w:p>
      <w:pPr>
        <w:pStyle w:val="3"/>
        <w:numPr>
          <w:ilvl w:val="0"/>
          <w:numId w:val="13"/>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国密算法支持</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部署支持 GM/T 0024-2014 标准的国密安全认证网关设备，采用 SM2 算法进行身份认证和密钥协商使用 SM4 算法对传输数据进行加密，SM3 算法保证数据完整性。</w:t>
      </w:r>
    </w:p>
    <w:p>
      <w:pPr>
        <w:pStyle w:val="3"/>
        <w:numPr>
          <w:ilvl w:val="0"/>
          <w:numId w:val="13"/>
        </w:num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身份认证强化</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采用国密 USBKey 作为远程接入的身份凭证，实现基于 SM2 数字证书的强身份认证，建立证书管理系统，实现证书全生命周期管理。</w:t>
      </w:r>
    </w:p>
    <w:p>
      <w:pPr>
        <w:pStyle w:val="3"/>
        <w:numPr>
          <w:ilvl w:val="0"/>
          <w:numId w:val="13"/>
        </w:numPr>
        <w:spacing w:before="156" w:beforeLines="50" w:after="156" w:afterLines="5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安全增强</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实现会话密钥的动态生成与定期更新，增加双因素认证机制，提升远程接入安全性，完善安全认证网关接入日志，采用国密算法确保日志完整性。</w:t>
      </w:r>
    </w:p>
    <w:p>
      <w:pPr>
        <w:pStyle w:val="2"/>
        <w:numPr>
          <w:ilvl w:val="0"/>
          <w:numId w:val="1"/>
        </w:num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rPr>
        <w:t>堡垒机设备解决方案</w:t>
      </w:r>
    </w:p>
    <w:p>
      <w:pPr>
        <w:pStyle w:val="3"/>
        <w:numPr>
          <w:ilvl w:val="0"/>
          <w:numId w:val="14"/>
        </w:numPr>
        <w:spacing w:before="156" w:beforeLines="50" w:after="156" w:afterLines="5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运维身份认证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采用国密 USBKey 实现运维人员的强身份认证，基于 SM2 数字证书实现运维人员身份鉴别，支持多因素认证，结合密码与生物特征。</w:t>
      </w:r>
    </w:p>
    <w:p>
      <w:pPr>
        <w:pStyle w:val="3"/>
        <w:numPr>
          <w:ilvl w:val="0"/>
          <w:numId w:val="14"/>
        </w:numPr>
        <w:spacing w:before="156" w:beforeLines="50" w:after="156" w:afterLines="5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操作审计与保护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运维操作日志采用 SM3 算法进行完整性保护，关键操作采用 SM2 数字签名，确保操作不可抵赖，审计日志加密存储，防止未授权访问与篡改。</w:t>
      </w:r>
    </w:p>
    <w:p>
      <w:pPr>
        <w:pStyle w:val="3"/>
        <w:numPr>
          <w:ilvl w:val="0"/>
          <w:numId w:val="14"/>
        </w:numPr>
        <w:spacing w:before="156" w:beforeLines="50" w:after="156" w:afterLines="5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通信加密</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堡垒机与被管理设备间采用 SM4 算法加密通信，建立基于国密算法的密钥协商与更新机制，运维会话全程加密，防止会话劫持与数据泄露。</w:t>
      </w:r>
    </w:p>
    <w:p>
      <w:pPr>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numPr>
          <w:ilvl w:val="255"/>
          <w:numId w:val="0"/>
        </w:num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numPr>
          <w:ilvl w:val="255"/>
          <w:numId w:val="0"/>
        </w:numPr>
        <w:spacing w:line="360" w:lineRule="auto"/>
        <w:rPr>
          <w:rFonts w:hint="eastAsia" w:ascii="宋体" w:hAnsi="宋体" w:eastAsia="宋体" w:cs="宋体"/>
          <w:sz w:val="24"/>
          <w:szCs w:val="24"/>
        </w:rPr>
      </w:pPr>
    </w:p>
    <w:p>
      <w:pPr>
        <w:widowControl/>
        <w:jc w:val="left"/>
        <w:rPr>
          <w:rFonts w:hint="eastAsia" w:ascii="宋体" w:hAnsi="宋体" w:eastAsia="宋体" w:cs="宋体"/>
          <w:sz w:val="24"/>
          <w:szCs w:val="24"/>
          <w:lang w:val="zh-CN"/>
        </w:rPr>
      </w:pPr>
      <w:r>
        <w:rPr>
          <w:rFonts w:hint="eastAsia" w:ascii="宋体" w:hAnsi="宋体" w:eastAsia="宋体" w:cs="宋体"/>
          <w:sz w:val="24"/>
          <w:szCs w:val="24"/>
          <w:lang w:val="zh-CN"/>
        </w:rPr>
        <w:br w:type="page"/>
      </w:r>
    </w:p>
    <w:p>
      <w:pPr>
        <w:pStyle w:val="2"/>
        <w:numPr>
          <w:ilvl w:val="0"/>
          <w:numId w:val="1"/>
        </w:numPr>
        <w:spacing w:before="156" w:beforeLines="50" w:after="156" w:afterLines="50" w:line="240" w:lineRule="auto"/>
        <w:ind w:left="0" w:firstLine="0"/>
        <w:rPr>
          <w:rFonts w:hint="eastAsia" w:ascii="宋体" w:hAnsi="宋体" w:eastAsia="宋体" w:cs="宋体"/>
          <w:sz w:val="24"/>
          <w:szCs w:val="24"/>
        </w:rPr>
      </w:pPr>
      <w:r>
        <w:rPr>
          <w:rFonts w:hint="eastAsia" w:ascii="宋体" w:hAnsi="宋体" w:eastAsia="宋体" w:cs="宋体"/>
          <w:sz w:val="24"/>
          <w:szCs w:val="24"/>
        </w:rPr>
        <w:t>产品清单</w:t>
      </w:r>
    </w:p>
    <w:tbl>
      <w:tblPr>
        <w:tblStyle w:val="8"/>
        <w:tblW w:w="854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3"/>
        <w:gridCol w:w="605"/>
        <w:gridCol w:w="6525"/>
        <w:gridCol w:w="463"/>
        <w:gridCol w:w="332"/>
        <w:gridCol w:w="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jc w:val="right"/>
        </w:trPr>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产品（项目）名称</w:t>
            </w: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规格（技术参数、性能要求）</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计量单位</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价格</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商用密码视频监控系统</w:t>
            </w: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1、▲符合国标GB28181公共安全视频监控联网信息系统传输、交换、控制技术要求；</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3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2、▲支持视频录像；支持视频存储；支持视频回放；支持H.264、H.265编码；</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3、★含监控硬盘，具有SATA接口，存储监控数据需不少于6个月；</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4、支持≥8路1080P视频完整性校验。</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5、★产品符合 GM/T0028《密码模块安全技术要求》安全等级第二级相关要求，通过密码检测；（提供符合安全二级要求的商密证书）</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6、产品内置视频数据安全与防护系统密码模块，串联于 IPC (网络摄像头)和 NVR(网络视频录像机)之间，具有密钥管理、视频数据签名验签功能；方案设计中，不需要对摄像头、NVR进行国密改造（提供密码检测报告中相关截图等资料）</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7、采用SM2/SM3算法，对视频数据进行完整性保护（签名、验签）；采用SM4算法，对视频数据进行机密性保护（加密、解密）。</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8、支持WEB界面查看设备操作日志，并显示操作日志的完整性校验情况。</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9、★两个机房部署≥6个摄像头。</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10、三年原厂维保（提供承诺函并加盖投标人公章）。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11、★日志留存时间不少于 6 个月，期间日志存储应稳定可靠，不因设备重启、系统故障等原因丢失数据。</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商用密码电子门禁系统</w:t>
            </w: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1、★国密门禁系统整体取得《商用密码产品认证证书》，产品标准和技术符合GM/T 0036《采用非接触卡的门禁系统密码应用技术指南》。（提供国密门禁系统商密证书）</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3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2、★提供符合密评要求的整体国密门禁一体化硬件网关服务器，标准机架式设备；</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3、系统功能至少具备基础信息管理、消费业务管理、门禁业务管理、考勤业务管理、巡更业务管理、访客管理、报表与查询等功能；</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支持数据导入、导入查询功能，在有大量的部门数据、人员数据时，可以通过数据导入添加部门及人员；授权管理，支持可进行分时段、分级别、分区域管理，权限组管理用来管理访问组、门组、时间段和假日设置，支持授权仅卡方式开门、卡+密码方式开门等；</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5、支持对电子门禁系统进出记录数据的存储完整性保护，记录存储完整性的设计采用的SM2/SM3算法，可通过功能页面直接查看存储完整性记录情况。（提供功能页面截图）。</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6、支持人脸识别加刷卡双认证开门方式，保证人证合一，有效防止门禁卡被乱用或者盗用；</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7、▲内置双目近红外摄像头，基于光流分析的人脸识别技术，防止照片、视频攻击；</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支持物理访问身份鉴别，提供发卡器，单台设备同时具有：产生随机数密钥、发行SAM母卡、发行设备SAM卡、发行用户卡功能。发行用户卡时，可自定义用户信息、卡号、韦根类型等功能；具备门禁卡验证、门禁卡制卡功能。（提供发卡器功能页面截图、发卡器内置的安全二级芯片国密证书）</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9、支持巡更任务的管理能力，巡更任务管理用来管理在线巡更的巡更人员、巡更事件、巡更任务等。</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10、管理员、操作员必须凭智能密码钥匙登录系统，可定义不同用户角色不同权限</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11、★两个机房需部署3道双门门禁。</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12、三年原厂维保（提供承诺函并加盖投标人公章）。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13、★日志留存时间不少于 6 个月，期间日志存储应稳定可靠，不因设备重启、系统故障等原因丢失数据。</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安全认证网关</w:t>
            </w: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1、★产品须具备国产化CPU及操作系统。</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3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规格：标准机架式设备，配置≥3个千兆电口，≥4个万兆光口，硬盘≥4T，双电源；支持国密SSL卸载，支持集群部署、国密算法加速，符合核心业务系统业务通道加密改造需求，每秒处理认证请求数≥3000，加密带宽≥10Gbps，并发 VPN 隧道≥3000，内存≥32GB,每秒新建连接数≥3,000，最大并发连接数≥150,000，默认含≥200个用户license（提供第三方检测报告）。</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3、★支持多种认证方法，包括UKEY证书、动态口令等；（提供相关功能截图证明，并加盖投标人公章）。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4、支持基于数字证书的服务器端与客户端的双向认证，多种形式的证书透传功能可以非常方便地在应用层实现基于数字证书的安全认证。</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5、支持SSL加速、SSL卸载、HTTP压缩、Web高速缓存功能、HTTP请求和响应改写、HTTP内容改写、HTTP反向代理转发和HTTP重定向。</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6、支持国产密码算法：SM2、SM3、SM4等；支持ECC-SM4-SM3、ECDHE-SM4-SM3密钥套件。 </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7、支持IPsec协议，需支持国密AH和ESP模式下IKE协议; （提供相关功能截图证明，并加盖投标人公章）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8、支持虚拟站点功能，单台设备要求支持不少于128个虚拟站点；</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9、支持Windows、Linux、IOS和Android等安全终端接入；</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10、不依赖客户端，支持HTML、JavaScript和插件参数；</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11、支持视图查看SSL加速状态、CPU使用率、内存使用率、并发连接数、新建连接数等；（提供相关功能截图证明，并加盖投标人公章）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12、★产品整机具备商用密码检测认证中心颁发的《商用密码产品认证证书》，且满足密码模块安全等级第二级及以上相关要求（提供证书证明材料，并加盖投标人公章）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13、产品支持IPV6，具备全球IPV6测试中心的《IPV6 Ready Logo认证》证书（提供证书证明材料，并加盖投标人公章）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14、产品具备国家网络与信息系统安全产品质量监督检验中心出具的《信息技术产品安全测试证书》，确保产品不存在漏洞库中已知的中、高风险漏洞（提供证书证明材料，并加盖投标人公章）。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15、★日志留存时间不少于 6 个月，期间日志存储应稳定可靠，不因设备重启、系统故障等原因丢失数据。</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16、三年原厂维保（提供承诺函并加盖投标人公章）。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1" w:name="_GoBack" w:colFirst="4" w:colLast="4"/>
            <w:r>
              <w:rPr>
                <w:rFonts w:hint="eastAsia" w:ascii="宋体" w:hAnsi="宋体" w:eastAsia="宋体" w:cs="宋体"/>
                <w:i w:val="0"/>
                <w:color w:val="000000"/>
                <w:kern w:val="0"/>
                <w:sz w:val="24"/>
                <w:szCs w:val="24"/>
                <w:u w:val="none"/>
                <w:lang w:val="en-US" w:eastAsia="zh-CN" w:bidi="ar"/>
              </w:rPr>
              <w:t>4</w:t>
            </w:r>
          </w:p>
        </w:tc>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堡垒机</w:t>
            </w: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1、★国产化芯片+国产化操作系统。</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3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bookmarkEnd w:id="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2、▲授权资产数≥500个；并发字符连接≥400个；并发图形连接≥100个；标准机架式，内存≥32G，硬盘容量≥4T，千兆电口≥2个、千兆光口≥4个。</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部门层级管理支持按部门组织架构（至少5个层级的部门）管理用户数据、资产数据、授权数据、审计数据，且数据相互隔离；可按部门层级分别设定各部门不同权限的管理员，如部门内的运维管理员、审计管理员、系统。</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4、★支持多种认证方法，包括UKEY证书、动态口令等；（提供相关功能截图证明，并加盖投标人公章）。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5、支持标准化对接CAS、JWT单点登录认证，且支持配置是否自动创建堡垒机中不存在用户（提供产品截图 ）</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6、基于不同的用户设置不同的双因子认证模式，如user1用动态令牌、user2用USBkey、user3手机APP动态口令认证（提供产品截图）</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单点登录支持调用多种本地客户端工具：字符：xshell、secureCRT、putty，图形：mstsc、realvnc，文件传输：secureEX、flashFXP、filezilla、winscp，数据库：dbvisualizer、plsql、sqlplus、toad等，无需应用发布服务器（提供产品截图 ）</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支持密码工单管理，可通过工单申请相应资源的密码，工单发起后会通过邮件的方式通知管理员审批，审批通过后可通过邮件方式向申请人发送相应的经过加密后的密码信息，有效期后平台会自动回收相应账号密码，并自动触发密码变更操作。（提供产品截图 ）</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9、支持DB2、oracle、mysql、sqlserver、Cache、IRISHealth等数据库协议代理运维，可直接调用本地windows系统的数据库客户端工具，支持自动登录、无需应用发布前置机；（需提供截图证明）</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10、支持自动收集设备IP、运维协议、端口号、账号、密码、与用户的权限关系，甚至可自动完成授权；（需提供功能截图证明）</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支持对重要命令进行审核：运维人员执行命令后，需等到管理员审批通过后才可执行成功。可选择性设置自定义时间内未审批，对命令自动放行。执行命令的运维人员在运维待审批命令时，可选择终止此命令。（需提供功能截图证明）</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支持国密和非国密通信兼容模式，在开启国密通信的同时兼容普通加密通信，能够满足在国密兼容模式下，使用国密浏览器时协商国密通信，使用普通浏览器时协商普通加密通信的相关能力（需提供截图证明）</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13、★产品整机具备商用密码检测认证中心颁发的《商用密码产品认证证书》，且满足密码模块安全等级第二级及以上相关要求（提供证书证明材料，并加盖投标人公章）。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14、★日志留存时间不少于 6 个月，期间日志存储应稳定可靠，不因设备重启、系统故障等原因丢失数据。</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righ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15、三年原厂维保（提供承诺函并加盖投标人公章）。</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right"/>
        </w:trPr>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商用密码应用方案编制和评审服务</w:t>
            </w:r>
          </w:p>
        </w:tc>
        <w:tc>
          <w:tcPr>
            <w:tcW w:w="6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行全面、详细的现场调研，依据调研结果编写商用密码应用方案和管理制度，委托第三方专业测评机构对商用密码应用方案及物理环境改造进行评审，并根据专家评审意见对方案进行修改，直至其通过测评机构评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rPr>
          <w:rFonts w:hint="eastAsia" w:ascii="宋体" w:hAnsi="宋体" w:eastAsia="宋体" w:cs="宋体"/>
          <w:sz w:val="24"/>
          <w:szCs w:val="24"/>
        </w:rPr>
      </w:pP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 xml:space="preserve"> 注：</w:t>
      </w:r>
      <w:r>
        <w:rPr>
          <w:rFonts w:hint="eastAsia" w:ascii="宋体" w:hAnsi="宋体" w:eastAsia="宋体" w:cs="宋体"/>
          <w:sz w:val="24"/>
          <w:szCs w:val="24"/>
          <w:lang w:val="en-US" w:eastAsia="zh-CN"/>
        </w:rPr>
        <w:t>1.</w:t>
      </w:r>
      <w:r>
        <w:rPr>
          <w:rFonts w:hint="eastAsia" w:ascii="宋体" w:hAnsi="宋体" w:eastAsia="宋体" w:cs="宋体"/>
          <w:color w:val="000000"/>
          <w:kern w:val="0"/>
          <w:sz w:val="24"/>
          <w:szCs w:val="24"/>
          <w:lang w:val="en-US" w:eastAsia="zh-CN" w:bidi="ar"/>
        </w:rPr>
        <w:t>标注</w:t>
      </w:r>
      <w:r>
        <w:rPr>
          <w:rFonts w:hint="eastAsia" w:ascii="宋体" w:hAnsi="宋体" w:eastAsia="宋体" w:cs="宋体"/>
          <w:color w:val="000000"/>
          <w:kern w:val="0"/>
          <w:sz w:val="24"/>
          <w:szCs w:val="24"/>
          <w:lang w:bidi="ar"/>
        </w:rPr>
        <w:t>★参数为</w:t>
      </w:r>
      <w:r>
        <w:rPr>
          <w:rFonts w:hint="eastAsia" w:ascii="宋体" w:hAnsi="宋体" w:eastAsia="宋体" w:cs="宋体"/>
          <w:sz w:val="24"/>
          <w:szCs w:val="24"/>
        </w:rPr>
        <w:t>实质性要求</w:t>
      </w:r>
      <w:r>
        <w:rPr>
          <w:rFonts w:hint="eastAsia" w:ascii="宋体" w:hAnsi="宋体" w:eastAsia="宋体" w:cs="宋体"/>
          <w:color w:val="000000"/>
          <w:kern w:val="0"/>
          <w:sz w:val="24"/>
          <w:szCs w:val="24"/>
          <w:lang w:bidi="ar"/>
        </w:rPr>
        <w:t>，</w:t>
      </w:r>
      <w:bookmarkStart w:id="0" w:name="OLE_LINK5"/>
      <w:r>
        <w:rPr>
          <w:rFonts w:hint="eastAsia" w:ascii="宋体" w:hAnsi="宋体" w:eastAsia="宋体" w:cs="宋体"/>
          <w:color w:val="000000"/>
          <w:kern w:val="0"/>
          <w:sz w:val="24"/>
          <w:szCs w:val="24"/>
          <w:lang w:bidi="ar"/>
        </w:rPr>
        <w:t>如</w:t>
      </w:r>
      <w:bookmarkEnd w:id="0"/>
      <w:r>
        <w:rPr>
          <w:rFonts w:hint="eastAsia" w:ascii="宋体" w:hAnsi="宋体" w:eastAsia="宋体" w:cs="宋体"/>
          <w:sz w:val="24"/>
          <w:szCs w:val="24"/>
        </w:rPr>
        <w:t>不满足则投标无效（废标）</w:t>
      </w:r>
      <w:r>
        <w:rPr>
          <w:rFonts w:hint="eastAsia" w:ascii="宋体" w:hAnsi="宋体" w:eastAsia="宋体" w:cs="宋体"/>
          <w:sz w:val="24"/>
          <w:szCs w:val="24"/>
          <w:lang w:eastAsia="zh-CN"/>
        </w:rPr>
        <w:t>。</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w:t>
      </w:r>
      <w:r>
        <w:rPr>
          <w:rFonts w:hint="eastAsia" w:ascii="宋体" w:hAnsi="宋体" w:eastAsia="宋体" w:cs="宋体"/>
          <w:color w:val="000000"/>
          <w:kern w:val="0"/>
          <w:sz w:val="24"/>
          <w:szCs w:val="24"/>
          <w:lang w:val="en-US" w:eastAsia="zh-CN" w:bidi="ar"/>
        </w:rPr>
        <w:t>标注</w:t>
      </w:r>
      <w:r>
        <w:rPr>
          <w:rFonts w:hint="eastAsia" w:ascii="宋体" w:hAnsi="宋体" w:eastAsia="宋体" w:cs="宋体"/>
          <w:color w:val="000000" w:themeColor="text1"/>
          <w:sz w:val="24"/>
          <w:szCs w:val="24"/>
          <w14:textFill>
            <w14:solidFill>
              <w14:schemeClr w14:val="tx1"/>
            </w14:solidFill>
          </w14:textFill>
        </w:rPr>
        <w:t>▲参数为</w:t>
      </w:r>
      <w:r>
        <w:rPr>
          <w:rFonts w:hint="eastAsia" w:ascii="宋体" w:hAnsi="宋体" w:eastAsia="宋体" w:cs="宋体"/>
          <w:sz w:val="24"/>
          <w:szCs w:val="24"/>
        </w:rPr>
        <w:t>重要条款</w:t>
      </w:r>
      <w:r>
        <w:rPr>
          <w:rFonts w:hint="eastAsia" w:ascii="宋体" w:hAnsi="宋体" w:eastAsia="宋体" w:cs="宋体"/>
          <w:sz w:val="24"/>
          <w:szCs w:val="24"/>
          <w:lang w:eastAsia="zh-CN"/>
        </w:rPr>
        <w:t>，不</w:t>
      </w:r>
      <w:r>
        <w:rPr>
          <w:rFonts w:hint="eastAsia" w:ascii="宋体" w:hAnsi="宋体" w:eastAsia="宋体" w:cs="宋体"/>
          <w:sz w:val="24"/>
          <w:szCs w:val="24"/>
        </w:rPr>
        <w:t>满足扣减</w:t>
      </w:r>
      <w:r>
        <w:rPr>
          <w:rFonts w:hint="eastAsia" w:ascii="宋体" w:hAnsi="宋体" w:eastAsia="宋体" w:cs="宋体"/>
          <w:sz w:val="24"/>
          <w:szCs w:val="24"/>
          <w:lang w:val="en-US" w:eastAsia="zh-CN"/>
        </w:rPr>
        <w:t>相对</w:t>
      </w:r>
      <w:r>
        <w:rPr>
          <w:rFonts w:hint="eastAsia" w:ascii="宋体" w:hAnsi="宋体" w:eastAsia="宋体" w:cs="宋体"/>
          <w:sz w:val="24"/>
          <w:szCs w:val="24"/>
        </w:rPr>
        <w:t>分数</w:t>
      </w:r>
      <w:r>
        <w:rPr>
          <w:rFonts w:hint="eastAsia" w:ascii="宋体" w:hAnsi="宋体" w:eastAsia="宋体" w:cs="宋体"/>
          <w:sz w:val="24"/>
          <w:szCs w:val="24"/>
          <w:lang w:val="en-US" w:eastAsia="zh-CN"/>
        </w:rPr>
        <w:t>。</w:t>
      </w:r>
    </w:p>
    <w:p>
      <w:pPr>
        <w:spacing w:line="360" w:lineRule="auto"/>
        <w:jc w:val="left"/>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3.未标注</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eastAsia="zh-CN" w:bidi="ar"/>
        </w:rPr>
        <w:t>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kern w:val="0"/>
          <w:sz w:val="24"/>
          <w:szCs w:val="24"/>
          <w:lang w:bidi="ar"/>
        </w:rPr>
        <w:t>参数为</w:t>
      </w:r>
      <w:r>
        <w:rPr>
          <w:rFonts w:hint="eastAsia" w:ascii="宋体" w:hAnsi="宋体" w:eastAsia="宋体" w:cs="宋体"/>
          <w:color w:val="000000"/>
          <w:kern w:val="0"/>
          <w:sz w:val="24"/>
          <w:szCs w:val="24"/>
          <w:lang w:val="en-US" w:eastAsia="zh-CN" w:bidi="ar"/>
        </w:rPr>
        <w:t>一般</w:t>
      </w:r>
      <w:r>
        <w:rPr>
          <w:rFonts w:hint="eastAsia" w:ascii="宋体" w:hAnsi="宋体" w:eastAsia="宋体" w:cs="宋体"/>
          <w:color w:val="000000" w:themeColor="text1"/>
          <w:sz w:val="24"/>
          <w:szCs w:val="24"/>
          <w14:textFill>
            <w14:solidFill>
              <w14:schemeClr w14:val="tx1"/>
            </w14:solidFill>
          </w14:textFill>
        </w:rPr>
        <w:t>参数</w:t>
      </w:r>
      <w:r>
        <w:rPr>
          <w:rFonts w:hint="eastAsia" w:ascii="宋体" w:hAnsi="宋体" w:eastAsia="宋体" w:cs="宋体"/>
          <w:sz w:val="24"/>
          <w:szCs w:val="24"/>
          <w:lang w:val="en-US" w:eastAsia="zh-CN"/>
        </w:rPr>
        <w:t>。</w:t>
      </w:r>
    </w:p>
    <w:sectPr>
      <w:pgSz w:w="11906" w:h="16838"/>
      <w:pgMar w:top="1157" w:right="1689"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C2A92"/>
    <w:multiLevelType w:val="multilevel"/>
    <w:tmpl w:val="893C2A92"/>
    <w:lvl w:ilvl="0" w:tentative="0">
      <w:start w:val="1"/>
      <w:numFmt w:val="decimal"/>
      <w:suff w:val="space"/>
      <w:lvlText w:val="1.%1"/>
      <w:lvlJc w:val="left"/>
      <w:pPr>
        <w:ind w:left="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04C1D21"/>
    <w:multiLevelType w:val="multilevel"/>
    <w:tmpl w:val="904C1D21"/>
    <w:lvl w:ilvl="0" w:tentative="0">
      <w:start w:val="1"/>
      <w:numFmt w:val="decimal"/>
      <w:suff w:val="nothing"/>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B6CE3E54"/>
    <w:multiLevelType w:val="multilevel"/>
    <w:tmpl w:val="B6CE3E54"/>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278611F"/>
    <w:multiLevelType w:val="multilevel"/>
    <w:tmpl w:val="0278611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4ACF31"/>
    <w:multiLevelType w:val="singleLevel"/>
    <w:tmpl w:val="074ACF31"/>
    <w:lvl w:ilvl="0" w:tentative="0">
      <w:start w:val="1"/>
      <w:numFmt w:val="decimal"/>
      <w:lvlText w:val="4.%1"/>
      <w:lvlJc w:val="left"/>
      <w:pPr>
        <w:tabs>
          <w:tab w:val="left" w:pos="420"/>
        </w:tabs>
        <w:ind w:left="425" w:hanging="425"/>
      </w:pPr>
      <w:rPr>
        <w:rFonts w:hint="default" w:ascii="宋体" w:hAnsi="宋体" w:eastAsia="宋体" w:cs="宋体"/>
      </w:rPr>
    </w:lvl>
  </w:abstractNum>
  <w:abstractNum w:abstractNumId="5">
    <w:nsid w:val="09AF2E80"/>
    <w:multiLevelType w:val="multilevel"/>
    <w:tmpl w:val="09AF2E80"/>
    <w:lvl w:ilvl="0" w:tentative="0">
      <w:start w:val="3"/>
      <w:numFmt w:val="decimal"/>
      <w:lvlText w:val="%1"/>
      <w:lvlJc w:val="left"/>
      <w:pPr>
        <w:ind w:left="480" w:hanging="48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
    <w:nsid w:val="0B73C95D"/>
    <w:multiLevelType w:val="singleLevel"/>
    <w:tmpl w:val="0B73C95D"/>
    <w:lvl w:ilvl="0" w:tentative="0">
      <w:start w:val="1"/>
      <w:numFmt w:val="decimal"/>
      <w:lvlText w:val="5.%1"/>
      <w:lvlJc w:val="left"/>
      <w:pPr>
        <w:tabs>
          <w:tab w:val="left" w:pos="420"/>
        </w:tabs>
        <w:ind w:left="425" w:hanging="425"/>
      </w:pPr>
      <w:rPr>
        <w:rFonts w:hint="default" w:ascii="宋体" w:hAnsi="宋体" w:eastAsia="宋体" w:cs="宋体"/>
      </w:rPr>
    </w:lvl>
  </w:abstractNum>
  <w:abstractNum w:abstractNumId="7">
    <w:nsid w:val="13EB5C55"/>
    <w:multiLevelType w:val="multilevel"/>
    <w:tmpl w:val="13EB5C55"/>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17D443BC"/>
    <w:multiLevelType w:val="multilevel"/>
    <w:tmpl w:val="17D443BC"/>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2E5E1771"/>
    <w:multiLevelType w:val="multilevel"/>
    <w:tmpl w:val="2E5E1771"/>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35204135"/>
    <w:multiLevelType w:val="multilevel"/>
    <w:tmpl w:val="35204135"/>
    <w:lvl w:ilvl="0" w:tentative="0">
      <w:start w:val="2"/>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1">
    <w:nsid w:val="4F4A076B"/>
    <w:multiLevelType w:val="multilevel"/>
    <w:tmpl w:val="4F4A076B"/>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6E71E2B"/>
    <w:multiLevelType w:val="multilevel"/>
    <w:tmpl w:val="56E71E2B"/>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7E1704F7"/>
    <w:multiLevelType w:val="multilevel"/>
    <w:tmpl w:val="7E1704F7"/>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0"/>
  </w:num>
  <w:num w:numId="3">
    <w:abstractNumId w:val="1"/>
  </w:num>
  <w:num w:numId="4">
    <w:abstractNumId w:val="10"/>
  </w:num>
  <w:num w:numId="5">
    <w:abstractNumId w:val="2"/>
  </w:num>
  <w:num w:numId="6">
    <w:abstractNumId w:val="13"/>
  </w:num>
  <w:num w:numId="7">
    <w:abstractNumId w:val="12"/>
  </w:num>
  <w:num w:numId="8">
    <w:abstractNumId w:val="7"/>
  </w:num>
  <w:num w:numId="9">
    <w:abstractNumId w:val="11"/>
  </w:num>
  <w:num w:numId="10">
    <w:abstractNumId w:val="5"/>
  </w:num>
  <w:num w:numId="11">
    <w:abstractNumId w:val="9"/>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B16FC"/>
    <w:rsid w:val="09DE1736"/>
    <w:rsid w:val="0DA07341"/>
    <w:rsid w:val="10FF2A01"/>
    <w:rsid w:val="13234392"/>
    <w:rsid w:val="14891ABF"/>
    <w:rsid w:val="148F1959"/>
    <w:rsid w:val="16956038"/>
    <w:rsid w:val="186643F7"/>
    <w:rsid w:val="1DD92C2A"/>
    <w:rsid w:val="23C81D66"/>
    <w:rsid w:val="251003F6"/>
    <w:rsid w:val="25B733BC"/>
    <w:rsid w:val="29A80E54"/>
    <w:rsid w:val="39CB16FC"/>
    <w:rsid w:val="39E72383"/>
    <w:rsid w:val="4107211E"/>
    <w:rsid w:val="41851785"/>
    <w:rsid w:val="42230337"/>
    <w:rsid w:val="436938B5"/>
    <w:rsid w:val="43A3274C"/>
    <w:rsid w:val="446F1262"/>
    <w:rsid w:val="4EEF090A"/>
    <w:rsid w:val="542C011B"/>
    <w:rsid w:val="69854CC4"/>
    <w:rsid w:val="6A506937"/>
    <w:rsid w:val="70232DA0"/>
    <w:rsid w:val="7153673B"/>
    <w:rsid w:val="73BA2B6E"/>
    <w:rsid w:val="769729CB"/>
    <w:rsid w:val="7CA3650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tabs>
        <w:tab w:val="left" w:pos="432"/>
      </w:tabs>
      <w:spacing w:before="340" w:after="330" w:line="578" w:lineRule="auto"/>
      <w:ind w:left="432" w:hanging="432"/>
      <w:outlineLvl w:val="0"/>
    </w:pPr>
    <w:rPr>
      <w:rFonts w:ascii="Times New Roman" w:hAnsi="Times New Roman"/>
      <w:b/>
      <w:bCs/>
      <w:kern w:val="44"/>
      <w:sz w:val="32"/>
      <w:szCs w:val="32"/>
    </w:rPr>
  </w:style>
  <w:style w:type="paragraph" w:styleId="3">
    <w:name w:val="heading 2"/>
    <w:basedOn w:val="1"/>
    <w:next w:val="1"/>
    <w:unhideWhenUsed/>
    <w:qFormat/>
    <w:uiPriority w:val="0"/>
    <w:pPr>
      <w:keepNext/>
      <w:keepLines/>
      <w:tabs>
        <w:tab w:val="left" w:pos="576"/>
      </w:tabs>
      <w:spacing w:before="260" w:after="260" w:line="416" w:lineRule="auto"/>
      <w:ind w:left="576" w:hanging="576"/>
      <w:outlineLvl w:val="1"/>
    </w:pPr>
    <w:rPr>
      <w:rFonts w:ascii="宋体" w:hAnsi="宋体"/>
      <w:b/>
      <w:bCs/>
      <w:sz w:val="30"/>
      <w:szCs w:val="30"/>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uiPriority w:val="0"/>
    <w:pPr>
      <w:spacing w:before="120" w:after="120"/>
      <w:jc w:val="left"/>
    </w:pPr>
    <w:rPr>
      <w:rFonts w:asciiTheme="minorHAnsi" w:hAnsiTheme="minorHAnsi"/>
      <w:b/>
      <w:bCs/>
      <w:caps/>
      <w:sz w:val="20"/>
      <w:szCs w:val="20"/>
    </w:rPr>
  </w:style>
  <w:style w:type="paragraph" w:styleId="5">
    <w:name w:val="toc 2"/>
    <w:basedOn w:val="1"/>
    <w:next w:val="1"/>
    <w:uiPriority w:val="0"/>
    <w:pPr>
      <w:ind w:left="210"/>
      <w:jc w:val="left"/>
    </w:pPr>
    <w:rPr>
      <w:rFonts w:asciiTheme="minorHAnsi" w:hAnsiTheme="minorHAnsi"/>
      <w:smallCaps/>
      <w:sz w:val="20"/>
      <w:szCs w:val="20"/>
    </w:rPr>
  </w:style>
  <w:style w:type="paragraph" w:styleId="6">
    <w:name w:val="Normal (Web)"/>
    <w:basedOn w:val="1"/>
    <w:uiPriority w:val="0"/>
    <w:pPr>
      <w:widowControl/>
      <w:spacing w:before="100" w:after="100"/>
      <w:jc w:val="center"/>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标准正文"/>
    <w:basedOn w:val="1"/>
    <w:qFormat/>
    <w:uiPriority w:val="0"/>
    <w:pPr>
      <w:widowControl/>
      <w:spacing w:after="200" w:line="360" w:lineRule="auto"/>
      <w:ind w:firstLine="480" w:firstLineChars="200"/>
      <w:jc w:val="left"/>
    </w:pPr>
    <w:rPr>
      <w:rFonts w:eastAsia="仿宋" w:asciiTheme="majorHAnsi" w:hAnsiTheme="majorHAnsi" w:cstheme="majorBidi"/>
      <w:kern w:val="0"/>
      <w:sz w:val="24"/>
    </w:rPr>
  </w:style>
  <w:style w:type="paragraph" w:customStyle="1" w:styleId="11">
    <w:name w:val="List Paragraph"/>
    <w:basedOn w:val="1"/>
    <w:qFormat/>
    <w:uiPriority w:val="34"/>
    <w:pPr>
      <w:ind w:firstLine="420" w:firstLineChars="200"/>
    </w:pPr>
  </w:style>
  <w:style w:type="paragraph" w:customStyle="1" w:styleId="12">
    <w:name w:val="lyr_正文_宋"/>
    <w:basedOn w:val="1"/>
    <w:qFormat/>
    <w:uiPriority w:val="0"/>
    <w:pPr>
      <w:snapToGrid w:val="0"/>
      <w:spacing w:before="156" w:beforeLines="50" w:after="156" w:afterLines="50" w:line="440" w:lineRule="atLeast"/>
      <w:ind w:firstLine="480" w:firstLineChars="200"/>
      <w:jc w:val="left"/>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emf"/><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757</Words>
  <Characters>784</Characters>
  <Lines>0</Lines>
  <Paragraphs>0</Paragraphs>
  <ScaleCrop>false</ScaleCrop>
  <LinksUpToDate>false</LinksUpToDate>
  <CharactersWithSpaces>784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2025-09-17T03:12:00Z</dcterms:created>
  <dc:creator>妖姬翠Devil℡</dc:creator>
  <cp:lastModifiedBy>杨光</cp:lastModifiedBy>
  <dcterms:modified xsi:type="dcterms:W3CDTF">2025-11-06T07:09:39Z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D4F8F6AC0D7443DD9741793E0D25B437_11</vt:lpwstr>
  </property>
  <property fmtid="{D5CDD505-2E9C-101B-9397-08002B2CF9AE}" pid="4" name="KSOTemplateDocerSaveRecord">
    <vt:lpwstr>eyJoZGlkIjoiOWI0MmU3ZjhmZjk3ZDQ2ZjJhM2YxMDdiOTA4ZjYyZDciLCJ1c2VySWQiOiI5MzQ4ODc4MTUifQ==</vt:lpwstr>
  </property>
</Properties>
</file>